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B63770" w:rsidP="00EE0345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  <w:szCs w:val="36"/>
        </w:rPr>
      </w:pPr>
      <w:r w:rsidRPr="00E110B3">
        <w:rPr>
          <w:rFonts w:ascii="Times New Roman" w:hAnsi="Times New Roman"/>
          <w:b/>
          <w:sz w:val="36"/>
          <w:szCs w:val="36"/>
        </w:rPr>
        <w:t>SPECYF</w:t>
      </w:r>
      <w:r w:rsidR="0005676A" w:rsidRPr="00E110B3">
        <w:rPr>
          <w:rFonts w:ascii="Times New Roman" w:hAnsi="Times New Roman"/>
          <w:b/>
          <w:sz w:val="36"/>
          <w:szCs w:val="36"/>
        </w:rPr>
        <w:t>IKACJA  TECHNICZNA</w:t>
      </w:r>
    </w:p>
    <w:p w:rsidR="0005676A" w:rsidRPr="00E110B3" w:rsidRDefault="0005676A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5D4830" w:rsidRPr="00E110B3" w:rsidRDefault="005D4830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33958" w:rsidRPr="007F1082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52"/>
          <w:szCs w:val="52"/>
        </w:rPr>
      </w:pPr>
      <w:r w:rsidRPr="007F1082">
        <w:rPr>
          <w:rFonts w:ascii="Times New Roman" w:hAnsi="Times New Roman"/>
          <w:sz w:val="52"/>
          <w:szCs w:val="52"/>
        </w:rPr>
        <w:t>D.08.01.01</w:t>
      </w:r>
    </w:p>
    <w:p w:rsidR="00F33958" w:rsidRPr="007F1082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7F1082">
        <w:rPr>
          <w:rFonts w:ascii="Times New Roman" w:hAnsi="Times New Roman"/>
          <w:sz w:val="36"/>
        </w:rPr>
        <w:t>45233000-9</w:t>
      </w: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C53838" w:rsidRPr="007F1082" w:rsidRDefault="00C5383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7F1082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7F1082">
        <w:rPr>
          <w:rFonts w:ascii="Times New Roman" w:hAnsi="Times New Roman"/>
          <w:sz w:val="36"/>
        </w:rPr>
        <w:t>KRAWĘŻNIKI  BETONOWE</w:t>
      </w:r>
    </w:p>
    <w:p w:rsidR="00F33958" w:rsidRPr="007F1082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7F1082">
        <w:rPr>
          <w:rFonts w:ascii="Times New Roman" w:hAnsi="Times New Roman"/>
          <w:sz w:val="36"/>
        </w:rPr>
        <w:t xml:space="preserve">CPV: </w:t>
      </w:r>
      <w:r w:rsidRPr="007F1082">
        <w:rPr>
          <w:rFonts w:ascii="Times New Roman" w:hAnsi="Times New Roman"/>
          <w:caps w:val="0"/>
          <w:sz w:val="36"/>
          <w:szCs w:val="36"/>
        </w:rPr>
        <w:t>Roboty w zakresie konstruowania, fundamentowania oraz wykonywania nawierzchni autostrad, dróg.</w:t>
      </w:r>
    </w:p>
    <w:p w:rsidR="0005676A" w:rsidRPr="00E110B3" w:rsidRDefault="0005676A" w:rsidP="00EE0345">
      <w:pPr>
        <w:pStyle w:val="Tytu"/>
        <w:spacing w:before="0" w:after="0"/>
        <w:jc w:val="both"/>
        <w:rPr>
          <w:rFonts w:ascii="Times New Roman" w:hAnsi="Times New Roman"/>
          <w:sz w:val="36"/>
          <w:szCs w:val="36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1F5D20" w:rsidRPr="00E110B3" w:rsidRDefault="001F5D20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  <w:sectPr w:rsidR="0005676A" w:rsidRPr="00E110B3">
          <w:footerReference w:type="even" r:id="rId8"/>
          <w:footerReference w:type="default" r:id="rId9"/>
          <w:pgSz w:w="11907" w:h="16840" w:code="9"/>
          <w:pgMar w:top="1418" w:right="1418" w:bottom="1134" w:left="1418" w:header="737" w:footer="1021" w:gutter="0"/>
          <w:pgNumType w:start="1"/>
          <w:cols w:space="708"/>
        </w:sect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05676A" w:rsidRPr="00E110B3" w:rsidRDefault="0005676A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AA7397" w:rsidRDefault="00AA7397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A34588" w:rsidRDefault="00A34588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A34588" w:rsidRDefault="00A34588" w:rsidP="00EE0345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33958" w:rsidRPr="007F1082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0" w:name="_4._TRANSPORT_1"/>
      <w:bookmarkStart w:id="1" w:name="_Toc141072306"/>
      <w:bookmarkEnd w:id="0"/>
      <w:r>
        <w:rPr>
          <w:rFonts w:ascii="Times New Roman" w:hAnsi="Times New Roman"/>
          <w:caps w:val="0"/>
          <w:sz w:val="28"/>
        </w:rPr>
        <w:lastRenderedPageBreak/>
        <w:t xml:space="preserve">1. </w:t>
      </w:r>
      <w:r w:rsidR="00F33958" w:rsidRPr="007F1082">
        <w:rPr>
          <w:rFonts w:ascii="Times New Roman" w:hAnsi="Times New Roman"/>
          <w:caps w:val="0"/>
          <w:sz w:val="28"/>
        </w:rPr>
        <w:t>Wstęp</w:t>
      </w:r>
    </w:p>
    <w:p w:rsidR="00F33958" w:rsidRPr="007F1082" w:rsidRDefault="00F33958" w:rsidP="00F33958">
      <w:pPr>
        <w:rPr>
          <w:rFonts w:ascii="Times New Roman" w:hAnsi="Times New Roman"/>
        </w:rPr>
      </w:pPr>
    </w:p>
    <w:p w:rsidR="00F33958" w:rsidRPr="007F1082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</w:t>
      </w:r>
      <w:r w:rsidR="00F33958" w:rsidRPr="007F1082">
        <w:rPr>
          <w:rFonts w:ascii="Times New Roman" w:hAnsi="Times New Roman"/>
          <w:sz w:val="24"/>
        </w:rPr>
        <w:t xml:space="preserve">Przedmiot </w:t>
      </w:r>
      <w:r w:rsidR="0024399B">
        <w:rPr>
          <w:rFonts w:ascii="Times New Roman" w:hAnsi="Times New Roman"/>
          <w:sz w:val="24"/>
        </w:rPr>
        <w:t>ST</w:t>
      </w:r>
    </w:p>
    <w:p w:rsidR="00F33958" w:rsidRPr="007F1082" w:rsidRDefault="00F33958" w:rsidP="00F33958">
      <w:pPr>
        <w:rPr>
          <w:rFonts w:ascii="Times New Roman" w:hAnsi="Times New Roman"/>
        </w:rPr>
      </w:pPr>
    </w:p>
    <w:p w:rsidR="00357DAE" w:rsidRPr="005E1AC1" w:rsidRDefault="00F33958" w:rsidP="007C34CC">
      <w:pPr>
        <w:pStyle w:val="Tekstpodstawowy2"/>
        <w:ind w:firstLine="992"/>
        <w:rPr>
          <w:szCs w:val="24"/>
        </w:rPr>
      </w:pPr>
      <w:r w:rsidRPr="005E1AC1">
        <w:rPr>
          <w:szCs w:val="24"/>
        </w:rPr>
        <w:t xml:space="preserve">Przedmiotem niniejszej Specyfikacji Technicznej są wymagania dotyczące wykonania i odbioru robót związanych z ustawieniem krawężników betonowych </w:t>
      </w:r>
      <w:r w:rsidR="00021E21" w:rsidRPr="005E1AC1">
        <w:rPr>
          <w:szCs w:val="24"/>
        </w:rPr>
        <w:t xml:space="preserve">w ramach </w:t>
      </w:r>
    </w:p>
    <w:p w:rsidR="00BD3053" w:rsidRPr="005E1AC1" w:rsidRDefault="005E1AC1" w:rsidP="00CC3BEC">
      <w:pPr>
        <w:tabs>
          <w:tab w:val="left" w:pos="1"/>
          <w:tab w:val="left" w:pos="336"/>
          <w:tab w:val="left" w:pos="732"/>
          <w:tab w:val="left" w:pos="993"/>
          <w:tab w:val="left" w:pos="1020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5E1AC1">
        <w:rPr>
          <w:rFonts w:ascii="Times New Roman" w:hAnsi="Times New Roman"/>
          <w:sz w:val="24"/>
          <w:szCs w:val="24"/>
        </w:rPr>
        <w:t xml:space="preserve">robót budowlanych ze wzmocnieniem nawierzchni ul. Warszawskiej na odcinku od </w:t>
      </w:r>
      <w:r>
        <w:rPr>
          <w:rFonts w:ascii="Times New Roman" w:hAnsi="Times New Roman"/>
          <w:sz w:val="24"/>
          <w:szCs w:val="24"/>
        </w:rPr>
        <w:br/>
      </w:r>
      <w:r w:rsidRPr="005E1AC1">
        <w:rPr>
          <w:rFonts w:ascii="Times New Roman" w:hAnsi="Times New Roman"/>
          <w:sz w:val="24"/>
          <w:szCs w:val="24"/>
        </w:rPr>
        <w:t xml:space="preserve">ul. Św. Michała do granicy miasta Poznania – </w:t>
      </w:r>
      <w:r w:rsidRPr="005E1AC1">
        <w:rPr>
          <w:rFonts w:ascii="Times New Roman" w:hAnsi="Times New Roman"/>
          <w:b/>
          <w:sz w:val="24"/>
          <w:szCs w:val="24"/>
          <w:highlight w:val="lightGray"/>
        </w:rPr>
        <w:t>Etap IV</w:t>
      </w:r>
      <w:r w:rsidRPr="005E1AC1">
        <w:rPr>
          <w:rFonts w:ascii="Times New Roman" w:hAnsi="Times New Roman"/>
          <w:sz w:val="24"/>
          <w:szCs w:val="24"/>
        </w:rPr>
        <w:t>.</w:t>
      </w:r>
    </w:p>
    <w:p w:rsidR="005E1AC1" w:rsidRPr="007F1082" w:rsidRDefault="005E1AC1" w:rsidP="00CC3BEC">
      <w:pPr>
        <w:tabs>
          <w:tab w:val="left" w:pos="1"/>
          <w:tab w:val="left" w:pos="336"/>
          <w:tab w:val="left" w:pos="732"/>
          <w:tab w:val="left" w:pos="993"/>
          <w:tab w:val="left" w:pos="1020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szCs w:val="24"/>
        </w:rPr>
      </w:pPr>
    </w:p>
    <w:p w:rsidR="00F33958" w:rsidRPr="007F1082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1.2. </w:t>
      </w:r>
      <w:r w:rsidR="00F33958" w:rsidRPr="007F1082">
        <w:rPr>
          <w:rFonts w:ascii="Times New Roman" w:hAnsi="Times New Roman"/>
          <w:sz w:val="24"/>
        </w:rPr>
        <w:t xml:space="preserve">Zakres stosowania </w:t>
      </w:r>
      <w:r w:rsidR="0024399B">
        <w:rPr>
          <w:rFonts w:ascii="Times New Roman" w:hAnsi="Times New Roman"/>
          <w:sz w:val="24"/>
        </w:rPr>
        <w:t>ST</w:t>
      </w:r>
    </w:p>
    <w:p w:rsidR="00F33958" w:rsidRPr="007F1082" w:rsidRDefault="00F33958" w:rsidP="00F33958">
      <w:pPr>
        <w:rPr>
          <w:rFonts w:ascii="Times New Roman" w:hAnsi="Times New Roman"/>
        </w:rPr>
      </w:pPr>
    </w:p>
    <w:p w:rsidR="00F33958" w:rsidRPr="007F1082" w:rsidRDefault="00F33958" w:rsidP="00F33958">
      <w:pPr>
        <w:pStyle w:val="Tekstpodstawowy2"/>
        <w:ind w:firstLine="992"/>
      </w:pPr>
      <w:r w:rsidRPr="007F1082">
        <w:t>Specyfikacja Techniczna jest stosowana jako dokument przetargowy i kontraktowy przy zlecaniu i realizacji robót wymienionych w punkcie 1.1.</w:t>
      </w:r>
    </w:p>
    <w:p w:rsidR="00F33958" w:rsidRPr="007F1082" w:rsidRDefault="00F33958" w:rsidP="00F33958">
      <w:pPr>
        <w:pStyle w:val="Tekstpodstawowy2"/>
      </w:pPr>
    </w:p>
    <w:p w:rsidR="00F33958" w:rsidRPr="007F1082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1.3. </w:t>
      </w:r>
      <w:r w:rsidR="00F33958" w:rsidRPr="007F1082">
        <w:rPr>
          <w:rFonts w:ascii="Times New Roman" w:hAnsi="Times New Roman"/>
          <w:sz w:val="24"/>
        </w:rPr>
        <w:t xml:space="preserve">Zakres robót obejmujących </w:t>
      </w:r>
      <w:r w:rsidR="0024399B">
        <w:rPr>
          <w:rFonts w:ascii="Times New Roman" w:hAnsi="Times New Roman"/>
          <w:sz w:val="24"/>
        </w:rPr>
        <w:t>ST</w:t>
      </w:r>
    </w:p>
    <w:p w:rsidR="00F33958" w:rsidRPr="007F1082" w:rsidRDefault="00F33958" w:rsidP="00F33958">
      <w:pPr>
        <w:rPr>
          <w:rFonts w:ascii="Times New Roman" w:hAnsi="Times New Roman"/>
        </w:rPr>
      </w:pPr>
    </w:p>
    <w:p w:rsidR="00357DAE" w:rsidRPr="00B32448" w:rsidRDefault="00454E2A" w:rsidP="00B32448">
      <w:pPr>
        <w:ind w:firstLine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Ustalenia zawarte w niniejszej specyfikacji dotyczą prowadzenia robót</w:t>
      </w:r>
      <w:r w:rsidR="00CD2A61">
        <w:rPr>
          <w:rFonts w:ascii="Times New Roman" w:hAnsi="Times New Roman"/>
          <w:b/>
          <w:sz w:val="24"/>
          <w:szCs w:val="24"/>
        </w:rPr>
        <w:t xml:space="preserve"> </w:t>
      </w:r>
      <w:r w:rsidR="001A5352">
        <w:rPr>
          <w:rFonts w:ascii="Times New Roman" w:hAnsi="Times New Roman"/>
          <w:sz w:val="24"/>
          <w:szCs w:val="24"/>
        </w:rPr>
        <w:t xml:space="preserve">związanych </w:t>
      </w:r>
      <w:r w:rsidR="00CD6759">
        <w:rPr>
          <w:rFonts w:ascii="Times New Roman" w:hAnsi="Times New Roman"/>
          <w:sz w:val="24"/>
          <w:szCs w:val="24"/>
        </w:rPr>
        <w:br/>
      </w:r>
      <w:r w:rsidR="001A5352">
        <w:rPr>
          <w:rFonts w:ascii="Times New Roman" w:hAnsi="Times New Roman"/>
          <w:sz w:val="24"/>
          <w:szCs w:val="24"/>
        </w:rPr>
        <w:t>z ustawieniem</w:t>
      </w:r>
      <w:r>
        <w:rPr>
          <w:rFonts w:ascii="Times New Roman" w:hAnsi="Times New Roman"/>
          <w:sz w:val="24"/>
          <w:szCs w:val="24"/>
        </w:rPr>
        <w:t xml:space="preserve"> krawężników betonowych i obejmują:</w:t>
      </w:r>
    </w:p>
    <w:p w:rsidR="00C82BEA" w:rsidRDefault="004E2D45" w:rsidP="004E2D45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 xml:space="preserve">stawienie krawężników betonowych przystankowych autobusowych (systemowych) białych o wymiarach 30/43.5x33 cm na podsypce cementowo-piaskowej 1:4 gr. 5 cm i na ławie betonowej z oporem z betonu C12/15 z wypełnieniem fug oraz przestrzeni między krawężnikami i nawierzchnią zatoki masą zalewową (elastyczny, poliuretanowy </w:t>
      </w:r>
      <w:r>
        <w:rPr>
          <w:rFonts w:ascii="Times New Roman" w:hAnsi="Times New Roman"/>
          <w:sz w:val="24"/>
        </w:rPr>
        <w:t xml:space="preserve">materiał uszczelniający), </w:t>
      </w:r>
      <w:r w:rsidRPr="004E2D45">
        <w:rPr>
          <w:rFonts w:ascii="Times New Roman" w:hAnsi="Times New Roman"/>
          <w:sz w:val="24"/>
        </w:rPr>
        <w:t>na zatoce autobusowej w km 0+278.46 (</w:t>
      </w:r>
      <w:r>
        <w:rPr>
          <w:rFonts w:ascii="Times New Roman" w:hAnsi="Times New Roman"/>
          <w:sz w:val="24"/>
        </w:rPr>
        <w:t xml:space="preserve">jezdnia południowa, </w:t>
      </w:r>
      <w:r w:rsidRPr="004E2D45">
        <w:rPr>
          <w:rFonts w:ascii="Times New Roman" w:hAnsi="Times New Roman"/>
          <w:sz w:val="24"/>
        </w:rPr>
        <w:t>strona prawa)</w:t>
      </w:r>
      <w:r>
        <w:rPr>
          <w:rFonts w:ascii="Times New Roman" w:hAnsi="Times New Roman"/>
          <w:sz w:val="24"/>
        </w:rPr>
        <w:t xml:space="preserve"> oraz </w:t>
      </w:r>
      <w:r w:rsidRPr="004E2D45">
        <w:rPr>
          <w:rFonts w:ascii="Times New Roman" w:hAnsi="Times New Roman"/>
          <w:sz w:val="24"/>
        </w:rPr>
        <w:t>na przystanku autobusowym w km 0+150.00 (</w:t>
      </w:r>
      <w:r w:rsidR="00415F88">
        <w:rPr>
          <w:rFonts w:ascii="Times New Roman" w:hAnsi="Times New Roman"/>
          <w:sz w:val="24"/>
        </w:rPr>
        <w:t xml:space="preserve">jezdnia północna, </w:t>
      </w:r>
      <w:r w:rsidRPr="004E2D45">
        <w:rPr>
          <w:rFonts w:ascii="Times New Roman" w:hAnsi="Times New Roman"/>
          <w:sz w:val="24"/>
        </w:rPr>
        <w:t>strona lewa)</w:t>
      </w:r>
      <w:r w:rsidR="00415F88">
        <w:rPr>
          <w:rFonts w:ascii="Times New Roman" w:hAnsi="Times New Roman"/>
          <w:sz w:val="24"/>
        </w:rPr>
        <w:t xml:space="preserve">, </w:t>
      </w:r>
      <w:r w:rsidR="008A6962" w:rsidRPr="008A6962">
        <w:rPr>
          <w:rFonts w:ascii="Times New Roman" w:hAnsi="Times New Roman"/>
          <w:sz w:val="24"/>
        </w:rPr>
        <w:t>w tym:</w:t>
      </w:r>
    </w:p>
    <w:p w:rsidR="008A6962" w:rsidRDefault="004E2D45" w:rsidP="004E2D45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przystankowy prosty h=18 cm, L=100 cm</w:t>
      </w:r>
      <w:r>
        <w:rPr>
          <w:rFonts w:ascii="Times New Roman" w:hAnsi="Times New Roman"/>
          <w:sz w:val="24"/>
        </w:rPr>
        <w:t>,</w:t>
      </w:r>
    </w:p>
    <w:p w:rsidR="00CC3BEC" w:rsidRDefault="004E2D45" w:rsidP="004E2D45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przystankowy łukowy (R=30 m), h=18 cm, L=100 cm</w:t>
      </w:r>
      <w:r w:rsidR="00CC3BEC"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prawy, h=18/13 cm, L=100 cm</w:t>
      </w:r>
      <w:r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prawy, h=13/8 cm, L=100 cm</w:t>
      </w:r>
      <w:r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lewy, h=18/13 cm, L=100 cm</w:t>
      </w:r>
      <w:r>
        <w:rPr>
          <w:rFonts w:ascii="Times New Roman" w:hAnsi="Times New Roman"/>
          <w:sz w:val="24"/>
        </w:rPr>
        <w:t>,</w:t>
      </w:r>
    </w:p>
    <w:p w:rsidR="008A6962" w:rsidRPr="00415F88" w:rsidRDefault="004E2D45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lewy, h=13/8 cm, L=100 cm</w:t>
      </w:r>
      <w:r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żelbetowych peronowych 30x45x75 cm na podsypce cementowo-piaskowej 1:4 gr. 5 cm i na ławie betonowej z oporem z betonu C12/15:</w:t>
      </w:r>
    </w:p>
    <w:p w:rsidR="004E2D45" w:rsidRDefault="004E2D45" w:rsidP="004E2D45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peronowy prosty h=22 cm</w:t>
      </w:r>
      <w:r>
        <w:rPr>
          <w:rFonts w:ascii="Times New Roman" w:hAnsi="Times New Roman"/>
          <w:sz w:val="24"/>
        </w:rPr>
        <w:t>,</w:t>
      </w:r>
    </w:p>
    <w:p w:rsidR="008A6962" w:rsidRDefault="004E2D45" w:rsidP="004E2D45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betonowych 20x30 cm na podsypce cementowo-piaskowej 1:4 gr. 5 cm i na ławie betonowej z oporem z betonu C12/15:</w:t>
      </w:r>
    </w:p>
    <w:p w:rsidR="004E2D45" w:rsidRDefault="004E2D45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h=8÷12 cm - stanowiący obramowanie nawierzchni jezdni ulicy Warszawskiej (jezdnia </w:t>
      </w:r>
      <w:r w:rsidR="00415F88">
        <w:rPr>
          <w:rFonts w:ascii="Times New Roman" w:hAnsi="Times New Roman"/>
          <w:sz w:val="24"/>
        </w:rPr>
        <w:t xml:space="preserve">północna i </w:t>
      </w:r>
      <w:r w:rsidRPr="004E2D45">
        <w:rPr>
          <w:rFonts w:ascii="Times New Roman" w:hAnsi="Times New Roman"/>
          <w:sz w:val="24"/>
        </w:rPr>
        <w:t>południowa, strona lewa i prawa</w:t>
      </w:r>
      <w:r w:rsidR="00415F88">
        <w:rPr>
          <w:rFonts w:ascii="Times New Roman" w:hAnsi="Times New Roman"/>
          <w:sz w:val="24"/>
        </w:rPr>
        <w:t xml:space="preserve"> o</w:t>
      </w:r>
      <w:r w:rsidR="00415F88" w:rsidRPr="00415F88">
        <w:rPr>
          <w:rFonts w:ascii="Times New Roman" w:hAnsi="Times New Roman"/>
          <w:sz w:val="24"/>
        </w:rPr>
        <w:t>raz rejon skrzyżowania z ul. Mogileńską</w:t>
      </w:r>
      <w:r w:rsidRPr="004E2D45">
        <w:rPr>
          <w:rFonts w:ascii="Times New Roman" w:hAnsi="Times New Roman"/>
          <w:sz w:val="24"/>
        </w:rPr>
        <w:t>) oraz zatoki autobusowej</w:t>
      </w:r>
      <w:r>
        <w:rPr>
          <w:rFonts w:ascii="Times New Roman" w:hAnsi="Times New Roman"/>
          <w:sz w:val="24"/>
        </w:rPr>
        <w:t>,</w:t>
      </w:r>
    </w:p>
    <w:p w:rsidR="008A6962" w:rsidRDefault="008A6962" w:rsidP="008A6962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8A6962">
        <w:rPr>
          <w:rFonts w:ascii="Times New Roman" w:hAnsi="Times New Roman"/>
          <w:sz w:val="24"/>
        </w:rPr>
        <w:t xml:space="preserve">stawienie krawężników betonowych </w:t>
      </w:r>
      <w:r w:rsidR="004E2D45">
        <w:rPr>
          <w:rFonts w:ascii="Times New Roman" w:hAnsi="Times New Roman"/>
          <w:sz w:val="24"/>
        </w:rPr>
        <w:t>najazdowych 20</w:t>
      </w:r>
      <w:r w:rsidRPr="008A6962">
        <w:rPr>
          <w:rFonts w:ascii="Times New Roman" w:hAnsi="Times New Roman"/>
          <w:sz w:val="24"/>
        </w:rPr>
        <w:t>x22 cm na podsypce cementowo-piaskowej 1:4 gr. 5 cm i na ławie bet</w:t>
      </w:r>
      <w:r w:rsidR="004E2D45">
        <w:rPr>
          <w:rFonts w:ascii="Times New Roman" w:hAnsi="Times New Roman"/>
          <w:sz w:val="24"/>
        </w:rPr>
        <w:t>onowej z oporem z betonu C12/15:</w:t>
      </w:r>
    </w:p>
    <w:p w:rsidR="004E2D45" w:rsidRDefault="004E2D45" w:rsidP="004E2D45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h=2 cm - stanowiący obramowanie nawierzchni jezdni ulicy Warszawskiej na długości przejść dla pieszych</w:t>
      </w:r>
      <w:r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betonowych trapezowych o wymiarach 15/21x30x100 cm na podsypce cementowo-piaskowej 1:4 gr. 5 cm i na ławie betonowej z oporem z betonu C12/15:</w:t>
      </w:r>
    </w:p>
    <w:p w:rsidR="004E2D45" w:rsidRDefault="004E2D45" w:rsidP="004E2D45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 stanowiący obramowanie wysp dzielących</w:t>
      </w:r>
      <w:r>
        <w:rPr>
          <w:rFonts w:ascii="Times New Roman" w:hAnsi="Times New Roman"/>
          <w:sz w:val="24"/>
        </w:rPr>
        <w:t>,</w:t>
      </w:r>
    </w:p>
    <w:p w:rsidR="004E2D45" w:rsidRDefault="004E2D45" w:rsidP="004E2D45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oporników betonowych o wymiarach 12x25x100 (75) cm na podsypce cementowo-piaskowej 1:4 gr. 5 cm i na ławie betonowej z oporem z betonu C12/15:</w:t>
      </w:r>
    </w:p>
    <w:p w:rsidR="004E2D45" w:rsidRDefault="004E2D45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lastRenderedPageBreak/>
        <w:t>opornik wtopiony h=0 cm - stanowiący obramowanie nawierzchni zatoki autobusowej</w:t>
      </w:r>
      <w:r w:rsidR="00415F88">
        <w:rPr>
          <w:rFonts w:ascii="Times New Roman" w:hAnsi="Times New Roman"/>
          <w:sz w:val="24"/>
        </w:rPr>
        <w:t xml:space="preserve"> oraz </w:t>
      </w:r>
      <w:r w:rsidR="00415F88" w:rsidRPr="00415F88">
        <w:rPr>
          <w:rFonts w:ascii="Times New Roman" w:hAnsi="Times New Roman"/>
          <w:sz w:val="24"/>
        </w:rPr>
        <w:t xml:space="preserve">nawierzchni </w:t>
      </w:r>
      <w:r w:rsidR="00415F88">
        <w:rPr>
          <w:rFonts w:ascii="Times New Roman" w:hAnsi="Times New Roman"/>
          <w:sz w:val="24"/>
        </w:rPr>
        <w:t xml:space="preserve">jezdni północnej </w:t>
      </w:r>
      <w:r w:rsidR="00415F88" w:rsidRPr="00415F88">
        <w:rPr>
          <w:rFonts w:ascii="Times New Roman" w:hAnsi="Times New Roman"/>
          <w:sz w:val="24"/>
        </w:rPr>
        <w:t>w obszarze torowiska</w:t>
      </w:r>
      <w:r w:rsidR="00415F88">
        <w:rPr>
          <w:rFonts w:ascii="Times New Roman" w:hAnsi="Times New Roman"/>
          <w:sz w:val="24"/>
        </w:rPr>
        <w:t>,</w:t>
      </w:r>
    </w:p>
    <w:p w:rsidR="00CD2A61" w:rsidRPr="00E77E3B" w:rsidRDefault="00CD2A61" w:rsidP="00CD2A61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wykonanie ławy z oporem z betonu</w:t>
      </w:r>
      <w:r w:rsidR="0051782E">
        <w:rPr>
          <w:rFonts w:ascii="Times New Roman" w:hAnsi="Times New Roman"/>
          <w:sz w:val="24"/>
        </w:rPr>
        <w:t xml:space="preserve"> C12/15 pod </w:t>
      </w:r>
      <w:r w:rsidR="002B0B49">
        <w:rPr>
          <w:rFonts w:ascii="Times New Roman" w:hAnsi="Times New Roman"/>
          <w:sz w:val="24"/>
        </w:rPr>
        <w:t xml:space="preserve">powyższe </w:t>
      </w:r>
      <w:r w:rsidR="0051782E">
        <w:rPr>
          <w:rFonts w:ascii="Times New Roman" w:hAnsi="Times New Roman"/>
          <w:sz w:val="24"/>
        </w:rPr>
        <w:t>krawężnik</w:t>
      </w:r>
      <w:r w:rsidR="002B0B49">
        <w:rPr>
          <w:rFonts w:ascii="Times New Roman" w:hAnsi="Times New Roman"/>
          <w:sz w:val="24"/>
        </w:rPr>
        <w:t>i</w:t>
      </w:r>
      <w:r w:rsidR="00357DAE">
        <w:rPr>
          <w:rFonts w:ascii="Times New Roman" w:hAnsi="Times New Roman"/>
          <w:sz w:val="24"/>
        </w:rPr>
        <w:t xml:space="preserve"> </w:t>
      </w:r>
      <w:r w:rsidR="002B0B49">
        <w:rPr>
          <w:rFonts w:ascii="Times New Roman" w:hAnsi="Times New Roman"/>
          <w:sz w:val="24"/>
        </w:rPr>
        <w:t>betonowe</w:t>
      </w:r>
      <w:r>
        <w:rPr>
          <w:rFonts w:ascii="Times New Roman" w:hAnsi="Times New Roman"/>
          <w:sz w:val="24"/>
        </w:rPr>
        <w:t>.</w:t>
      </w:r>
    </w:p>
    <w:p w:rsidR="00F73368" w:rsidRDefault="00454E2A" w:rsidP="00F73368">
      <w:pPr>
        <w:spacing w:before="120"/>
        <w:ind w:firstLine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Szczegółowa lokalizacja powyższych typów krawężników</w:t>
      </w:r>
      <w:r w:rsidR="007F6A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została pokazana na rysunku nr 2 (Plan sytuacyjny).</w:t>
      </w:r>
    </w:p>
    <w:p w:rsidR="00F33958" w:rsidRDefault="00F33958" w:rsidP="00F33958">
      <w:pPr>
        <w:pStyle w:val="Zwykytekst1"/>
        <w:jc w:val="both"/>
        <w:rPr>
          <w:rFonts w:ascii="Times New Roman" w:hAnsi="Times New Roman"/>
          <w:sz w:val="24"/>
        </w:rPr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1.4. </w:t>
      </w:r>
      <w:r w:rsidR="00F33958" w:rsidRPr="007F1082">
        <w:rPr>
          <w:rFonts w:ascii="Times New Roman" w:hAnsi="Times New Roman"/>
          <w:sz w:val="24"/>
        </w:rPr>
        <w:t>Określenia podstawowe</w:t>
      </w:r>
    </w:p>
    <w:p w:rsidR="00F33958" w:rsidRPr="007F1082" w:rsidRDefault="00F33958" w:rsidP="00F33958"/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 xml:space="preserve">1.4.1. </w:t>
      </w:r>
      <w:r w:rsidRPr="007F1082">
        <w:rPr>
          <w:rFonts w:ascii="Times New Roman" w:hAnsi="Times New Roman"/>
          <w:sz w:val="24"/>
          <w:szCs w:val="24"/>
        </w:rPr>
        <w:t xml:space="preserve">Krawężnik betonowy – prefabrykat betonowy, przeznaczony do oddzielenia powierzchni znajdujących się na tym samym poziomie lub na różnych poziomach stosowany: </w:t>
      </w:r>
    </w:p>
    <w:p w:rsidR="00F33958" w:rsidRDefault="00F33958" w:rsidP="00F33958">
      <w:pPr>
        <w:ind w:left="993" w:hanging="1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a) w celu ograniczania lub wyznaczania granicy rzeczywistej lub wizualnej,           </w:t>
      </w:r>
    </w:p>
    <w:p w:rsidR="00F33958" w:rsidRDefault="00F33958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b) jako kanały odpływowe, oddzielnie lub w połączeniu z innymi krawężnikami, </w:t>
      </w:r>
    </w:p>
    <w:p w:rsidR="00F33958" w:rsidRDefault="00F33958" w:rsidP="00F33958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c) jako oddzielenie pomiędzy powierzchniami poddanymi różnym rodzajom ruchu drogowego. </w:t>
      </w:r>
    </w:p>
    <w:p w:rsidR="003023D4" w:rsidRPr="00677942" w:rsidRDefault="003023D4" w:rsidP="007E218D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B32448">
        <w:rPr>
          <w:rFonts w:ascii="Times New Roman" w:hAnsi="Times New Roman"/>
          <w:b/>
          <w:sz w:val="24"/>
          <w:szCs w:val="24"/>
        </w:rPr>
        <w:t>1.4.2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7942">
        <w:rPr>
          <w:rFonts w:ascii="Times New Roman" w:hAnsi="Times New Roman"/>
          <w:sz w:val="24"/>
          <w:szCs w:val="24"/>
        </w:rPr>
        <w:t>Krawężniki peronowe - prefabrykowane elementy do wykonania krawędzi peronu przystanku dla autobusów (lub tramwajów i autobusów poruszających się po torowisku) z górną powierzchnią zapewniającą maksymalną odporność na poślizgnięcie, o specjalnie ukształtowanym licu umożliwiającym bezpieczne podjechanie autobusu do samej krawędzi peronu, ograniczające krawędź peronu o określonej w dokumentacji projektowej stałej wysokości względem jezdni (oraz główki szyny w przypadku poruszania się autobusów po torowisku).</w:t>
      </w:r>
    </w:p>
    <w:p w:rsidR="00012BC8" w:rsidRPr="00012BC8" w:rsidRDefault="00012BC8" w:rsidP="00012BC8">
      <w:pPr>
        <w:spacing w:before="120"/>
        <w:rPr>
          <w:rFonts w:ascii="Times New Roman" w:hAnsi="Times New Roman"/>
          <w:sz w:val="24"/>
          <w:szCs w:val="24"/>
        </w:rPr>
      </w:pPr>
      <w:r w:rsidRPr="00012BC8">
        <w:rPr>
          <w:rFonts w:ascii="Times New Roman" w:hAnsi="Times New Roman"/>
          <w:b/>
          <w:sz w:val="24"/>
          <w:szCs w:val="24"/>
        </w:rPr>
        <w:t>1.4.</w:t>
      </w:r>
      <w:r w:rsidR="003023D4">
        <w:rPr>
          <w:rFonts w:ascii="Times New Roman" w:hAnsi="Times New Roman"/>
          <w:b/>
          <w:sz w:val="24"/>
          <w:szCs w:val="24"/>
        </w:rPr>
        <w:t>3</w:t>
      </w:r>
      <w:r w:rsidRPr="00012BC8">
        <w:rPr>
          <w:rFonts w:ascii="Times New Roman" w:hAnsi="Times New Roman"/>
          <w:b/>
          <w:sz w:val="24"/>
          <w:szCs w:val="24"/>
        </w:rPr>
        <w:t>.</w:t>
      </w:r>
      <w:r w:rsidR="003023D4">
        <w:rPr>
          <w:rFonts w:ascii="Times New Roman" w:hAnsi="Times New Roman"/>
          <w:b/>
          <w:sz w:val="24"/>
          <w:szCs w:val="24"/>
        </w:rPr>
        <w:t xml:space="preserve"> </w:t>
      </w:r>
      <w:r w:rsidRPr="00012BC8">
        <w:rPr>
          <w:rFonts w:ascii="Times New Roman" w:hAnsi="Times New Roman"/>
          <w:sz w:val="24"/>
          <w:szCs w:val="24"/>
        </w:rPr>
        <w:t>Ława - warstwa nośna służąca do umocnienia krawężnika oraz przenosząca obciążenie krawężnika na grunt.</w:t>
      </w:r>
    </w:p>
    <w:p w:rsidR="00012BC8" w:rsidRPr="00012BC8" w:rsidRDefault="00012BC8" w:rsidP="00012BC8">
      <w:pPr>
        <w:spacing w:before="120"/>
        <w:rPr>
          <w:rFonts w:ascii="Times New Roman" w:hAnsi="Times New Roman"/>
          <w:sz w:val="24"/>
          <w:szCs w:val="24"/>
        </w:rPr>
      </w:pPr>
      <w:r w:rsidRPr="00012BC8">
        <w:rPr>
          <w:rFonts w:ascii="Times New Roman" w:hAnsi="Times New Roman"/>
          <w:b/>
          <w:sz w:val="24"/>
          <w:szCs w:val="24"/>
        </w:rPr>
        <w:t>1.4.</w:t>
      </w:r>
      <w:r w:rsidR="003023D4">
        <w:rPr>
          <w:rFonts w:ascii="Times New Roman" w:hAnsi="Times New Roman"/>
          <w:b/>
          <w:sz w:val="24"/>
          <w:szCs w:val="24"/>
        </w:rPr>
        <w:t>4</w:t>
      </w:r>
      <w:r w:rsidRPr="00012BC8">
        <w:rPr>
          <w:rFonts w:ascii="Times New Roman" w:hAnsi="Times New Roman"/>
          <w:b/>
          <w:sz w:val="24"/>
          <w:szCs w:val="24"/>
        </w:rPr>
        <w:t>.</w:t>
      </w:r>
      <w:r w:rsidR="003023D4">
        <w:rPr>
          <w:rFonts w:ascii="Times New Roman" w:hAnsi="Times New Roman"/>
          <w:sz w:val="24"/>
          <w:szCs w:val="24"/>
        </w:rPr>
        <w:t xml:space="preserve"> </w:t>
      </w:r>
      <w:r w:rsidRPr="00012BC8">
        <w:rPr>
          <w:rFonts w:ascii="Times New Roman" w:hAnsi="Times New Roman"/>
          <w:sz w:val="24"/>
          <w:szCs w:val="24"/>
        </w:rPr>
        <w:t>Podsypka - warstwa wyrównawcza ułożona bezpośrednio na podłożu lub ławie.</w:t>
      </w:r>
    </w:p>
    <w:p w:rsidR="00F33958" w:rsidRPr="007F1082" w:rsidRDefault="00012BC8" w:rsidP="00012BC8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</w:t>
      </w:r>
      <w:r w:rsidR="003023D4">
        <w:rPr>
          <w:rFonts w:ascii="Times New Roman" w:hAnsi="Times New Roman"/>
          <w:b/>
          <w:sz w:val="24"/>
          <w:szCs w:val="24"/>
        </w:rPr>
        <w:t>5</w:t>
      </w:r>
      <w:r w:rsidR="00F33958" w:rsidRPr="007F1082">
        <w:rPr>
          <w:rFonts w:ascii="Times New Roman" w:hAnsi="Times New Roman"/>
          <w:b/>
          <w:sz w:val="24"/>
          <w:szCs w:val="24"/>
        </w:rPr>
        <w:t xml:space="preserve">. </w:t>
      </w:r>
      <w:r w:rsidR="00F33958" w:rsidRPr="007F1082">
        <w:rPr>
          <w:rFonts w:ascii="Times New Roman" w:hAnsi="Times New Roman"/>
          <w:sz w:val="24"/>
          <w:szCs w:val="24"/>
        </w:rPr>
        <w:t>Wymiar nominalny – wymiar krawężnika określony w celu jego wykonania, któremu powinien odpowiadać wymiar rzeczywisty w określonych granicach dopuszczalnych odchyłek.</w:t>
      </w:r>
    </w:p>
    <w:p w:rsidR="00F33958" w:rsidRDefault="00012BC8" w:rsidP="00F33958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</w:t>
      </w:r>
      <w:r w:rsidR="003023D4">
        <w:rPr>
          <w:rFonts w:ascii="Times New Roman" w:hAnsi="Times New Roman"/>
          <w:b/>
          <w:sz w:val="24"/>
          <w:szCs w:val="24"/>
        </w:rPr>
        <w:t>6</w:t>
      </w:r>
      <w:r w:rsidR="00F33958" w:rsidRPr="007F1082">
        <w:rPr>
          <w:rFonts w:ascii="Times New Roman" w:hAnsi="Times New Roman"/>
          <w:b/>
          <w:sz w:val="24"/>
          <w:szCs w:val="24"/>
        </w:rPr>
        <w:t xml:space="preserve">. </w:t>
      </w:r>
      <w:r w:rsidR="00F33958" w:rsidRPr="007F1082">
        <w:rPr>
          <w:rFonts w:ascii="Times New Roman" w:hAnsi="Times New Roman"/>
          <w:sz w:val="24"/>
          <w:szCs w:val="24"/>
        </w:rPr>
        <w:t xml:space="preserve">Pozostałe określenia podstawowe są zgodne z obowiązującymi, odpowiednimi polskimi normami i z definicjami podanymi w </w:t>
      </w:r>
      <w:r w:rsidR="0024399B">
        <w:rPr>
          <w:rFonts w:ascii="Times New Roman" w:hAnsi="Times New Roman"/>
          <w:sz w:val="24"/>
          <w:szCs w:val="24"/>
        </w:rPr>
        <w:t>ST</w:t>
      </w:r>
      <w:r w:rsidR="00F33958"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="00F33958" w:rsidRPr="007F1082">
        <w:rPr>
          <w:rFonts w:ascii="Times New Roman" w:hAnsi="Times New Roman"/>
          <w:sz w:val="24"/>
          <w:szCs w:val="24"/>
        </w:rPr>
        <w:t>„Wymagania ogólne”.</w:t>
      </w:r>
    </w:p>
    <w:p w:rsidR="00BE70C5" w:rsidRDefault="00BE70C5" w:rsidP="00F33958">
      <w:pPr>
        <w:pStyle w:val="Zwykytekst1"/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1.5. </w:t>
      </w:r>
      <w:r w:rsidR="00F33958" w:rsidRPr="00B74CD8">
        <w:rPr>
          <w:rFonts w:ascii="Times New Roman" w:hAnsi="Times New Roman"/>
          <w:sz w:val="24"/>
        </w:rPr>
        <w:t>Ogólne wymagania dotyczące robót</w:t>
      </w:r>
    </w:p>
    <w:p w:rsidR="00F33958" w:rsidRPr="00B74CD8" w:rsidRDefault="00F33958" w:rsidP="00F33958"/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Ogólne wymagania dotyczące robót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Pr="007F1082">
        <w:rPr>
          <w:rFonts w:ascii="Times New Roman" w:hAnsi="Times New Roman"/>
          <w:sz w:val="24"/>
          <w:szCs w:val="24"/>
        </w:rPr>
        <w:t>„Wymagania ogólne”.</w:t>
      </w:r>
    </w:p>
    <w:p w:rsidR="008C425D" w:rsidRDefault="008C425D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2" w:name="_2._MATERIAŁY_1"/>
      <w:bookmarkStart w:id="3" w:name="_Toc141072304"/>
      <w:bookmarkStart w:id="4" w:name="_Toc141496948"/>
      <w:bookmarkEnd w:id="2"/>
      <w:r>
        <w:rPr>
          <w:rFonts w:ascii="Times New Roman" w:hAnsi="Times New Roman"/>
          <w:caps w:val="0"/>
          <w:sz w:val="28"/>
        </w:rPr>
        <w:t xml:space="preserve">2. </w:t>
      </w:r>
      <w:r w:rsidR="00F33958" w:rsidRPr="00EF379D">
        <w:rPr>
          <w:rFonts w:ascii="Times New Roman" w:hAnsi="Times New Roman"/>
          <w:caps w:val="0"/>
          <w:sz w:val="28"/>
        </w:rPr>
        <w:t>M</w:t>
      </w:r>
      <w:bookmarkEnd w:id="3"/>
      <w:bookmarkEnd w:id="4"/>
      <w:r w:rsidR="00F33958">
        <w:rPr>
          <w:rFonts w:ascii="Times New Roman" w:hAnsi="Times New Roman"/>
          <w:caps w:val="0"/>
          <w:sz w:val="28"/>
        </w:rPr>
        <w:t>ateriały</w:t>
      </w:r>
    </w:p>
    <w:p w:rsidR="00F33958" w:rsidRPr="00EF379D" w:rsidRDefault="00F33958" w:rsidP="00F33958">
      <w:pPr>
        <w:pStyle w:val="Stopka"/>
        <w:jc w:val="both"/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 </w:t>
      </w:r>
      <w:r w:rsidR="00F33958" w:rsidRPr="00B74CD8">
        <w:rPr>
          <w:rFonts w:ascii="Times New Roman" w:hAnsi="Times New Roman"/>
          <w:sz w:val="24"/>
        </w:rPr>
        <w:t>Ogólne wymagania dotyczące materiałów</w:t>
      </w:r>
    </w:p>
    <w:p w:rsidR="00F33958" w:rsidRPr="00B74CD8" w:rsidRDefault="00F33958" w:rsidP="00F33958"/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Ogólne wymagania dotyczące materiałów, ich pozyskiwania i składowania, podano w 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Pr="007F1082">
        <w:rPr>
          <w:rFonts w:ascii="Times New Roman" w:hAnsi="Times New Roman"/>
          <w:sz w:val="24"/>
          <w:szCs w:val="24"/>
        </w:rPr>
        <w:t>„Wymagania ogólne”.</w:t>
      </w: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B74CD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2.2. </w:t>
      </w:r>
      <w:r w:rsidR="00F33958" w:rsidRPr="00B74CD8">
        <w:rPr>
          <w:rFonts w:ascii="Times New Roman" w:hAnsi="Times New Roman"/>
          <w:sz w:val="24"/>
        </w:rPr>
        <w:t>Materiały do wykonania robót</w:t>
      </w:r>
    </w:p>
    <w:p w:rsidR="00F33958" w:rsidRPr="00EF379D" w:rsidRDefault="00F33958" w:rsidP="00F33958">
      <w:pPr>
        <w:jc w:val="both"/>
      </w:pPr>
    </w:p>
    <w:p w:rsidR="00F33958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 xml:space="preserve">2.2.1. </w:t>
      </w:r>
      <w:r w:rsidRPr="007F1082">
        <w:rPr>
          <w:rFonts w:ascii="Times New Roman" w:hAnsi="Times New Roman"/>
          <w:sz w:val="24"/>
          <w:szCs w:val="24"/>
        </w:rPr>
        <w:t>Zgodność materiałów z dokumentacją projektową</w:t>
      </w: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3722DB">
        <w:tab/>
      </w:r>
      <w:r w:rsidRPr="007F1082">
        <w:rPr>
          <w:rFonts w:ascii="Times New Roman" w:hAnsi="Times New Roman"/>
          <w:sz w:val="24"/>
          <w:szCs w:val="24"/>
        </w:rPr>
        <w:t xml:space="preserve">Materiały do wykonania robót powinny być zgodne z ustaleniami dokumentacji projektowej lub </w:t>
      </w:r>
      <w:r w:rsidR="0024399B">
        <w:rPr>
          <w:rFonts w:ascii="Times New Roman" w:hAnsi="Times New Roman"/>
          <w:sz w:val="24"/>
          <w:szCs w:val="24"/>
        </w:rPr>
        <w:t>ST</w:t>
      </w:r>
      <w:r w:rsidRPr="007F1082">
        <w:rPr>
          <w:rFonts w:ascii="Times New Roman" w:hAnsi="Times New Roman"/>
          <w:sz w:val="24"/>
          <w:szCs w:val="24"/>
        </w:rPr>
        <w:t>.</w:t>
      </w:r>
    </w:p>
    <w:p w:rsidR="00F33958" w:rsidRDefault="00F33958" w:rsidP="00F33958">
      <w:pPr>
        <w:jc w:val="both"/>
        <w:rPr>
          <w:rFonts w:ascii="Times New Roman" w:hAnsi="Times New Roman"/>
          <w:b/>
          <w:sz w:val="24"/>
          <w:szCs w:val="24"/>
        </w:rPr>
      </w:pPr>
    </w:p>
    <w:p w:rsidR="00F33958" w:rsidRPr="007F1082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lastRenderedPageBreak/>
        <w:t xml:space="preserve">2.2.2. </w:t>
      </w:r>
      <w:r w:rsidRPr="007F1082">
        <w:rPr>
          <w:rFonts w:ascii="Times New Roman" w:hAnsi="Times New Roman"/>
          <w:sz w:val="24"/>
          <w:szCs w:val="24"/>
        </w:rPr>
        <w:t>Stosowane materiały</w:t>
      </w: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>Przy ustawianiu krawężników na ławach można stosować następujące materiały:</w:t>
      </w:r>
    </w:p>
    <w:p w:rsidR="00F33958" w:rsidRPr="007F1082" w:rsidRDefault="006A1BFD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krawężniki</w:t>
      </w:r>
      <w:r w:rsidR="00C82BEA">
        <w:rPr>
          <w:rFonts w:ascii="Times New Roman" w:hAnsi="Times New Roman"/>
          <w:sz w:val="24"/>
          <w:szCs w:val="24"/>
        </w:rPr>
        <w:t xml:space="preserve"> </w:t>
      </w:r>
      <w:r w:rsidR="00F33958" w:rsidRPr="007F1082">
        <w:rPr>
          <w:rFonts w:ascii="Times New Roman" w:hAnsi="Times New Roman"/>
          <w:sz w:val="24"/>
          <w:szCs w:val="24"/>
        </w:rPr>
        <w:t>betonowe</w:t>
      </w:r>
      <w:r w:rsidR="00992E11">
        <w:rPr>
          <w:rFonts w:ascii="Times New Roman" w:hAnsi="Times New Roman"/>
          <w:sz w:val="24"/>
          <w:szCs w:val="24"/>
        </w:rPr>
        <w:t xml:space="preserve"> (wymienione w pkt. 2.2.3</w:t>
      </w:r>
      <w:r w:rsidR="00EB2E16">
        <w:rPr>
          <w:rFonts w:ascii="Times New Roman" w:hAnsi="Times New Roman"/>
          <w:sz w:val="24"/>
          <w:szCs w:val="24"/>
        </w:rPr>
        <w:t>),</w:t>
      </w:r>
    </w:p>
    <w:p w:rsidR="00F33958" w:rsidRPr="007F1082" w:rsidRDefault="00F33958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piasek na podsypkę i do zapraw,</w:t>
      </w:r>
    </w:p>
    <w:p w:rsidR="00F33958" w:rsidRPr="007F1082" w:rsidRDefault="00F33958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cement do podsypki i do zapraw,</w:t>
      </w:r>
    </w:p>
    <w:p w:rsidR="00F33958" w:rsidRPr="007F1082" w:rsidRDefault="00F33958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wodę,</w:t>
      </w:r>
    </w:p>
    <w:p w:rsidR="00F33958" w:rsidRDefault="00FC16AF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materiały do wykonania ławy pod krawężniki.</w:t>
      </w: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F33958" w:rsidP="00CC5CB2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 xml:space="preserve">2.2.3. </w:t>
      </w:r>
      <w:r w:rsidRPr="003F6CA2">
        <w:rPr>
          <w:rFonts w:ascii="Times New Roman" w:hAnsi="Times New Roman"/>
          <w:sz w:val="24"/>
          <w:szCs w:val="24"/>
        </w:rPr>
        <w:t>Krawężniki betonowe</w:t>
      </w:r>
    </w:p>
    <w:p w:rsidR="00CA7294" w:rsidRPr="00CA7294" w:rsidRDefault="00CA7294" w:rsidP="00CA7294">
      <w:pPr>
        <w:jc w:val="both"/>
        <w:rPr>
          <w:rFonts w:ascii="Times New Roman" w:hAnsi="Times New Roman"/>
          <w:sz w:val="24"/>
          <w:u w:val="single"/>
        </w:rPr>
      </w:pPr>
      <w:r w:rsidRPr="00CA7294">
        <w:rPr>
          <w:rFonts w:ascii="Times New Roman" w:hAnsi="Times New Roman"/>
          <w:sz w:val="24"/>
          <w:u w:val="single"/>
        </w:rPr>
        <w:t>Krawężniki systemowe:</w:t>
      </w: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D62698">
        <w:rPr>
          <w:rFonts w:ascii="Times New Roman" w:hAnsi="Times New Roman"/>
          <w:sz w:val="24"/>
          <w:szCs w:val="24"/>
        </w:rPr>
        <w:t>Do wykonania krawędzi peronów przystankowych na sty</w:t>
      </w:r>
      <w:r w:rsidR="00CA7294">
        <w:rPr>
          <w:rFonts w:ascii="Times New Roman" w:hAnsi="Times New Roman"/>
          <w:sz w:val="24"/>
          <w:szCs w:val="24"/>
        </w:rPr>
        <w:t>ku peron-jezdnia</w:t>
      </w:r>
      <w:r w:rsidRPr="00D62698">
        <w:rPr>
          <w:rFonts w:ascii="Times New Roman" w:hAnsi="Times New Roman"/>
          <w:sz w:val="24"/>
          <w:szCs w:val="24"/>
        </w:rPr>
        <w:t>,  należy zastosować</w:t>
      </w:r>
      <w:r>
        <w:rPr>
          <w:rFonts w:ascii="Times New Roman" w:hAnsi="Times New Roman"/>
          <w:sz w:val="24"/>
          <w:szCs w:val="24"/>
        </w:rPr>
        <w:t xml:space="preserve"> krawężniki </w:t>
      </w:r>
      <w:r w:rsidR="00314C9D">
        <w:rPr>
          <w:rFonts w:ascii="Times New Roman" w:hAnsi="Times New Roman"/>
          <w:sz w:val="24"/>
          <w:szCs w:val="24"/>
        </w:rPr>
        <w:t xml:space="preserve">proste </w:t>
      </w:r>
      <w:r>
        <w:rPr>
          <w:rFonts w:ascii="Times New Roman" w:hAnsi="Times New Roman"/>
          <w:sz w:val="24"/>
          <w:szCs w:val="24"/>
        </w:rPr>
        <w:t>wykonane z betonu C</w:t>
      </w:r>
      <w:r w:rsidRPr="00D62698">
        <w:rPr>
          <w:rFonts w:ascii="Times New Roman" w:hAnsi="Times New Roman"/>
          <w:sz w:val="24"/>
          <w:szCs w:val="24"/>
        </w:rPr>
        <w:t>35/45, lite barwy białej w c</w:t>
      </w:r>
      <w:r>
        <w:rPr>
          <w:rFonts w:ascii="Times New Roman" w:hAnsi="Times New Roman"/>
          <w:sz w:val="24"/>
          <w:szCs w:val="24"/>
        </w:rPr>
        <w:t>ałej objętości, (wystające 18 cm ponad jezdnię) o wymiarach</w:t>
      </w:r>
      <w:r w:rsidRPr="00D62698">
        <w:t xml:space="preserve"> </w:t>
      </w:r>
      <w:r w:rsidRPr="00EE790E">
        <w:rPr>
          <w:rFonts w:ascii="Times New Roman" w:hAnsi="Times New Roman"/>
          <w:sz w:val="24"/>
          <w:szCs w:val="24"/>
        </w:rPr>
        <w:t>30/43.5x33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2698">
        <w:rPr>
          <w:rFonts w:ascii="Times New Roman" w:hAnsi="Times New Roman"/>
          <w:sz w:val="24"/>
          <w:szCs w:val="24"/>
        </w:rPr>
        <w:t>cm</w:t>
      </w:r>
      <w:r>
        <w:rPr>
          <w:rFonts w:ascii="Times New Roman" w:hAnsi="Times New Roman"/>
          <w:sz w:val="24"/>
          <w:szCs w:val="24"/>
        </w:rPr>
        <w:t>.</w:t>
      </w:r>
      <w:r w:rsidR="00314C9D">
        <w:rPr>
          <w:rFonts w:ascii="Times New Roman" w:hAnsi="Times New Roman"/>
          <w:sz w:val="24"/>
          <w:szCs w:val="24"/>
        </w:rPr>
        <w:t xml:space="preserve"> Poza krawędzią peronu należy ustawić krawężniki betonow</w:t>
      </w:r>
      <w:r w:rsidR="00CA7294">
        <w:rPr>
          <w:rFonts w:ascii="Times New Roman" w:hAnsi="Times New Roman"/>
          <w:sz w:val="24"/>
          <w:szCs w:val="24"/>
        </w:rPr>
        <w:t xml:space="preserve">e przystankowe systemowe </w:t>
      </w:r>
      <w:r w:rsidR="00415F88">
        <w:rPr>
          <w:rFonts w:ascii="Times New Roman" w:hAnsi="Times New Roman"/>
          <w:sz w:val="24"/>
          <w:szCs w:val="24"/>
        </w:rPr>
        <w:t xml:space="preserve">łukowe oraz </w:t>
      </w:r>
      <w:r w:rsidR="00CA7294">
        <w:rPr>
          <w:rFonts w:ascii="Times New Roman" w:hAnsi="Times New Roman"/>
          <w:sz w:val="24"/>
          <w:szCs w:val="24"/>
        </w:rPr>
        <w:t>przejściowe proste</w:t>
      </w:r>
      <w:r w:rsidR="00314C9D">
        <w:rPr>
          <w:rFonts w:ascii="Times New Roman" w:hAnsi="Times New Roman"/>
          <w:sz w:val="24"/>
          <w:szCs w:val="24"/>
        </w:rPr>
        <w:t xml:space="preserve"> (prz</w:t>
      </w:r>
      <w:r w:rsidR="00415F88">
        <w:rPr>
          <w:rFonts w:ascii="Times New Roman" w:hAnsi="Times New Roman"/>
          <w:sz w:val="24"/>
          <w:szCs w:val="24"/>
        </w:rPr>
        <w:t xml:space="preserve">ejście </w:t>
      </w:r>
      <w:r w:rsidR="00CA7294">
        <w:rPr>
          <w:rFonts w:ascii="Times New Roman" w:hAnsi="Times New Roman"/>
          <w:sz w:val="24"/>
          <w:szCs w:val="24"/>
        </w:rPr>
        <w:t>z wysokości 18 na 1</w:t>
      </w:r>
      <w:r w:rsidR="00415F88">
        <w:rPr>
          <w:rFonts w:ascii="Times New Roman" w:hAnsi="Times New Roman"/>
          <w:sz w:val="24"/>
          <w:szCs w:val="24"/>
        </w:rPr>
        <w:t>3 i z 13 na 8 cm).</w:t>
      </w: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D62698">
        <w:rPr>
          <w:rFonts w:ascii="Times New Roman" w:hAnsi="Times New Roman"/>
          <w:sz w:val="24"/>
          <w:szCs w:val="24"/>
        </w:rPr>
        <w:t xml:space="preserve">Zastosowany kształt płaszczyzny czołowej oraz zastosowana równa i gładka powierzchnia tej płaszczyzny redukuje zużycie opon podjeżdżających do przystanku autobusów. </w:t>
      </w:r>
    </w:p>
    <w:p w:rsidR="00EE790E" w:rsidRPr="0010764C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10764C">
        <w:rPr>
          <w:rFonts w:ascii="Times New Roman" w:hAnsi="Times New Roman"/>
          <w:sz w:val="24"/>
          <w:szCs w:val="24"/>
        </w:rPr>
        <w:t>Standardowa długość 100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764C">
        <w:rPr>
          <w:rFonts w:ascii="Times New Roman" w:hAnsi="Times New Roman"/>
          <w:sz w:val="24"/>
          <w:szCs w:val="24"/>
        </w:rPr>
        <w:t>cm (ze spoiną).</w:t>
      </w: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10764C">
        <w:rPr>
          <w:rFonts w:ascii="Times New Roman" w:hAnsi="Times New Roman"/>
          <w:sz w:val="24"/>
          <w:szCs w:val="24"/>
        </w:rPr>
        <w:t>Krawężniki do wykonania ramp przejściowych z przekroju przystankowego na przek</w:t>
      </w:r>
      <w:r>
        <w:rPr>
          <w:rFonts w:ascii="Times New Roman" w:hAnsi="Times New Roman"/>
          <w:sz w:val="24"/>
          <w:szCs w:val="24"/>
        </w:rPr>
        <w:t xml:space="preserve">rój </w:t>
      </w:r>
      <w:r w:rsidRPr="0010764C">
        <w:rPr>
          <w:rFonts w:ascii="Times New Roman" w:hAnsi="Times New Roman"/>
          <w:sz w:val="24"/>
          <w:szCs w:val="24"/>
        </w:rPr>
        <w:t>wysokoś</w:t>
      </w:r>
      <w:r>
        <w:rPr>
          <w:rFonts w:ascii="Times New Roman" w:hAnsi="Times New Roman"/>
          <w:sz w:val="24"/>
          <w:szCs w:val="24"/>
        </w:rPr>
        <w:t>ci krawężnika poza przystankiem</w:t>
      </w:r>
      <w:r w:rsidRPr="0010764C">
        <w:rPr>
          <w:rFonts w:ascii="Times New Roman" w:hAnsi="Times New Roman"/>
          <w:sz w:val="24"/>
          <w:szCs w:val="24"/>
        </w:rPr>
        <w:t xml:space="preserve"> mają zmienną wysokość i zarazem kształt. Mogą być różne rozwiązania zmiany kształtu określone w kartach technicznych. Ilość elementów, zmiany kształtu i spadek wynika z dokumentacji technicznej. Standardowa długość krawężnika przejściowego wynosi 100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764C">
        <w:rPr>
          <w:rFonts w:ascii="Times New Roman" w:hAnsi="Times New Roman"/>
          <w:sz w:val="24"/>
          <w:szCs w:val="24"/>
        </w:rPr>
        <w:t>cm (ze spoiną).</w:t>
      </w: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</w:p>
    <w:p w:rsidR="00EE790E" w:rsidRPr="00785FCA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785FCA">
        <w:rPr>
          <w:rFonts w:ascii="Times New Roman" w:hAnsi="Times New Roman"/>
          <w:sz w:val="24"/>
          <w:szCs w:val="24"/>
        </w:rPr>
        <w:t xml:space="preserve">Rysunek 1. Krawężnik </w:t>
      </w:r>
      <w:r>
        <w:rPr>
          <w:rFonts w:ascii="Times New Roman" w:hAnsi="Times New Roman"/>
          <w:sz w:val="24"/>
          <w:szCs w:val="24"/>
        </w:rPr>
        <w:t>przystankowy</w:t>
      </w:r>
      <w:r w:rsidR="007E218D">
        <w:rPr>
          <w:rFonts w:ascii="Times New Roman" w:hAnsi="Times New Roman"/>
          <w:sz w:val="24"/>
          <w:szCs w:val="24"/>
        </w:rPr>
        <w:t xml:space="preserve"> prosty</w:t>
      </w:r>
      <w:r w:rsidRPr="00785FCA">
        <w:rPr>
          <w:rFonts w:ascii="Times New Roman" w:hAnsi="Times New Roman"/>
          <w:sz w:val="24"/>
          <w:szCs w:val="24"/>
        </w:rPr>
        <w:t xml:space="preserve"> / przekrój poprzeczny</w:t>
      </w:r>
      <w:r>
        <w:rPr>
          <w:rFonts w:ascii="Times New Roman" w:hAnsi="Times New Roman"/>
          <w:sz w:val="24"/>
          <w:szCs w:val="24"/>
        </w:rPr>
        <w:t xml:space="preserve"> z widokiem</w:t>
      </w:r>
    </w:p>
    <w:p w:rsidR="00EE790E" w:rsidRDefault="005E1AC1" w:rsidP="00EE790E">
      <w:pPr>
        <w:numPr>
          <w:ilvl w:val="12"/>
          <w:numId w:val="0"/>
        </w:numPr>
        <w:spacing w:before="120"/>
        <w:jc w:val="center"/>
        <w:rPr>
          <w:rFonts w:ascii="Arial Narrow" w:hAnsi="Arial Narrow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8pt;height:234.15pt;visibility:visible;mso-wrap-style:square">
            <v:imagedata r:id="rId10" o:title=""/>
          </v:shape>
        </w:pict>
      </w:r>
      <w:r w:rsidR="00AE33DC">
        <w:rPr>
          <w:noProof/>
        </w:rPr>
        <w:pict>
          <v:shape id="_x0000_s1026" type="#_x0000_t75" style="position:absolute;left:0;text-align:left;margin-left:-8.15pt;margin-top:29.6pt;width:172.1pt;height:172.1pt;z-index:1;mso-position-horizontal-relative:text;mso-position-vertical-relative:text">
            <v:imagedata r:id="rId11" o:title="Krawężnik peronowy autobus"/>
            <w10:wrap type="square"/>
          </v:shape>
        </w:pict>
      </w:r>
      <w:r w:rsidR="00EE790E">
        <w:rPr>
          <w:rFonts w:ascii="Arial Narrow" w:hAnsi="Arial Narrow"/>
        </w:rPr>
        <w:tab/>
      </w:r>
      <w:r w:rsidR="00EE790E">
        <w:rPr>
          <w:rFonts w:ascii="Arial Narrow" w:hAnsi="Arial Narrow"/>
        </w:rPr>
        <w:tab/>
        <w:t xml:space="preserve">                     </w:t>
      </w:r>
    </w:p>
    <w:p w:rsidR="00EE790E" w:rsidRDefault="00EE790E" w:rsidP="008B0DC4">
      <w:pPr>
        <w:jc w:val="both"/>
        <w:rPr>
          <w:rFonts w:ascii="Times New Roman" w:hAnsi="Times New Roman"/>
          <w:b/>
          <w:sz w:val="24"/>
        </w:rPr>
      </w:pPr>
    </w:p>
    <w:p w:rsidR="00415F88" w:rsidRDefault="00415F88" w:rsidP="008B0DC4">
      <w:pPr>
        <w:jc w:val="both"/>
        <w:rPr>
          <w:rFonts w:ascii="Times New Roman" w:hAnsi="Times New Roman"/>
          <w:b/>
          <w:sz w:val="24"/>
        </w:rPr>
      </w:pP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10764C">
        <w:rPr>
          <w:rFonts w:ascii="Times New Roman" w:hAnsi="Times New Roman"/>
          <w:sz w:val="24"/>
          <w:szCs w:val="24"/>
        </w:rPr>
        <w:t>Wymagania techniczne stawiane krawężnikom betonowym określa PN-EN 1340.</w:t>
      </w:r>
    </w:p>
    <w:p w:rsidR="00EE790E" w:rsidRDefault="00EE790E" w:rsidP="00EE790E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10764C">
        <w:rPr>
          <w:rFonts w:ascii="Times New Roman" w:hAnsi="Times New Roman"/>
          <w:sz w:val="24"/>
          <w:szCs w:val="24"/>
        </w:rPr>
        <w:t>W tablicy 1. podano wymagane właściwości na podstawie normy z dodatkowymi wymaganiami zmniejszającymi tolerancje wykonania oraz wymagania odporności na poślizgnięcie oraz tekstury.</w:t>
      </w:r>
    </w:p>
    <w:p w:rsidR="00EE790E" w:rsidRDefault="00EE790E" w:rsidP="00EE790E">
      <w:pPr>
        <w:rPr>
          <w:rFonts w:ascii="Times New Roman" w:hAnsi="Times New Roman"/>
          <w:sz w:val="24"/>
          <w:szCs w:val="24"/>
        </w:rPr>
      </w:pPr>
      <w:r w:rsidRPr="0010764C">
        <w:rPr>
          <w:rFonts w:ascii="Times New Roman" w:hAnsi="Times New Roman"/>
          <w:sz w:val="24"/>
          <w:szCs w:val="24"/>
        </w:rPr>
        <w:lastRenderedPageBreak/>
        <w:t>Tablica 1. Wymagania wobec krawężnika przystankowego</w:t>
      </w:r>
      <w:r w:rsidR="007E218D">
        <w:rPr>
          <w:rFonts w:ascii="Times New Roman" w:hAnsi="Times New Roman"/>
          <w:sz w:val="24"/>
          <w:szCs w:val="24"/>
        </w:rPr>
        <w:t>/systemowego</w:t>
      </w:r>
      <w:r w:rsidRPr="0010764C">
        <w:rPr>
          <w:rFonts w:ascii="Times New Roman" w:hAnsi="Times New Roman"/>
          <w:sz w:val="24"/>
          <w:szCs w:val="24"/>
        </w:rPr>
        <w:t>, betonowego</w:t>
      </w:r>
    </w:p>
    <w:p w:rsidR="00EE790E" w:rsidRPr="0010764C" w:rsidRDefault="00EE790E" w:rsidP="00EE790E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850"/>
        <w:gridCol w:w="1134"/>
        <w:gridCol w:w="1701"/>
        <w:gridCol w:w="2835"/>
      </w:tblGrid>
      <w:tr w:rsidR="00EE790E" w:rsidRPr="0010764C" w:rsidTr="007E218D">
        <w:tc>
          <w:tcPr>
            <w:tcW w:w="675" w:type="dxa"/>
            <w:tcBorders>
              <w:bottom w:val="double" w:sz="4" w:space="0" w:color="auto"/>
            </w:tcBorders>
            <w:shd w:val="clear" w:color="auto" w:fill="F2F2F2"/>
          </w:tcPr>
          <w:p w:rsidR="00EE790E" w:rsidRPr="0010764C" w:rsidRDefault="00EE790E" w:rsidP="007E218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F2F2F2"/>
          </w:tcPr>
          <w:p w:rsidR="00EE790E" w:rsidRPr="0010764C" w:rsidRDefault="00EE790E" w:rsidP="007E218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Cecha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F2F2"/>
          </w:tcPr>
          <w:p w:rsidR="00EE790E" w:rsidRPr="0010764C" w:rsidRDefault="00EE790E" w:rsidP="007E218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Załącznik</w:t>
            </w:r>
          </w:p>
        </w:tc>
        <w:tc>
          <w:tcPr>
            <w:tcW w:w="5670" w:type="dxa"/>
            <w:gridSpan w:val="3"/>
            <w:tcBorders>
              <w:bottom w:val="double" w:sz="4" w:space="0" w:color="auto"/>
            </w:tcBorders>
            <w:shd w:val="clear" w:color="auto" w:fill="F2F2F2"/>
          </w:tcPr>
          <w:p w:rsidR="00EE790E" w:rsidRPr="0010764C" w:rsidRDefault="00EE790E" w:rsidP="007E218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Wymagania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5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Kształt i wymiary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Wartości dopuszczalnych od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 xml:space="preserve">chyłek od wymiarów </w:t>
            </w: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nomi-nalnych</w:t>
            </w:r>
            <w:proofErr w:type="spellEnd"/>
            <w:r w:rsidRPr="0010764C">
              <w:rPr>
                <w:rFonts w:ascii="Times New Roman" w:hAnsi="Times New Roman"/>
                <w:sz w:val="24"/>
                <w:szCs w:val="24"/>
              </w:rPr>
              <w:t>, z dokładnością do milimetra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Dodatkowe wymaganie zmniejszające tolerancje:</w:t>
            </w:r>
          </w:p>
          <w:p w:rsidR="00EE790E" w:rsidRPr="0010764C" w:rsidRDefault="00EE790E" w:rsidP="007E218D">
            <w:pPr>
              <w:tabs>
                <w:tab w:val="center" w:pos="2727"/>
              </w:tabs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± 2,0 mm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 xml:space="preserve">Dopuszczalne odchyłki od płaskości i prosto-liniowości, dla długości pomiarowej -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>300 mm</w:t>
            </w:r>
          </w:p>
          <w:p w:rsidR="00EE790E" w:rsidRPr="0010764C" w:rsidRDefault="00EE790E" w:rsidP="007E21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400 mm</w:t>
            </w:r>
          </w:p>
          <w:p w:rsidR="00EE790E" w:rsidRPr="0010764C" w:rsidRDefault="00EE790E" w:rsidP="007E21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500 mm</w:t>
            </w:r>
          </w:p>
          <w:p w:rsidR="00EE790E" w:rsidRPr="0010764C" w:rsidRDefault="00EE790E" w:rsidP="007E218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800 mm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Dodatkowe wymaganie zmniejszające tolerancje: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90E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90E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90E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± 1,5 mm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± 2,0 mm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± 2,0 mm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± 2,0 mm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5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Właściwości fizyczne i mechaniczne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Odporność na zamrażanie/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rozmrażanie z udziałem soli odladzających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Ubytek masy po badaniu: wartość średnia ≤ 1,0 kg/m</w:t>
            </w:r>
            <w:r w:rsidRPr="0010764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>, przy czym każdy pojedynczy wynik &lt; 1,5 kg/m</w:t>
            </w:r>
            <w:r w:rsidRPr="0010764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Wytrzymałość na zginanie (Klasa wytrzymałości ustalona w dokumentacji projektowej – 2 oznaczenie wg normy T)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5670" w:type="dxa"/>
            <w:gridSpan w:val="3"/>
            <w:vAlign w:val="center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Klasa          Charakterystyczna           Każdy pojedynczy</w:t>
            </w:r>
          </w:p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wytrz</w:t>
            </w:r>
            <w:proofErr w:type="spellEnd"/>
            <w:r w:rsidRPr="0010764C">
              <w:rPr>
                <w:rFonts w:ascii="Times New Roman" w:hAnsi="Times New Roman"/>
                <w:sz w:val="24"/>
                <w:szCs w:val="24"/>
              </w:rPr>
              <w:t xml:space="preserve">.          wytrzymałość, </w:t>
            </w: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MPa</w:t>
            </w:r>
            <w:proofErr w:type="spellEnd"/>
            <w:r w:rsidRPr="0010764C">
              <w:rPr>
                <w:rFonts w:ascii="Times New Roman" w:hAnsi="Times New Roman"/>
                <w:sz w:val="24"/>
                <w:szCs w:val="24"/>
              </w:rPr>
              <w:t xml:space="preserve">          wynik, </w:t>
            </w: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MPa</w:t>
            </w:r>
            <w:proofErr w:type="spellEnd"/>
          </w:p>
          <w:p w:rsidR="00EE790E" w:rsidRPr="0010764C" w:rsidRDefault="00EE790E" w:rsidP="007E21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 xml:space="preserve">   3 (U)                         6.0                          &gt; 5</w:t>
            </w:r>
          </w:p>
        </w:tc>
      </w:tr>
      <w:tr w:rsidR="00EE790E" w:rsidRPr="0010764C" w:rsidTr="007E218D">
        <w:tc>
          <w:tcPr>
            <w:tcW w:w="675" w:type="dxa"/>
            <w:tcBorders>
              <w:bottom w:val="single" w:sz="4" w:space="0" w:color="auto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Trwałość ze względu na wytrzymałość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 xml:space="preserve">Krawężniki mają zadawalającą  trwałość (wytrzymałość) jeśli spełnione są wymagania </w:t>
            </w: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pktu</w:t>
            </w:r>
            <w:proofErr w:type="spellEnd"/>
            <w:r w:rsidRPr="0010764C">
              <w:rPr>
                <w:rFonts w:ascii="Times New Roman" w:hAnsi="Times New Roman"/>
                <w:sz w:val="24"/>
                <w:szCs w:val="24"/>
              </w:rPr>
              <w:t xml:space="preserve"> 2.2 oraz poddawane są normalnej konserwacji</w:t>
            </w:r>
          </w:p>
        </w:tc>
      </w:tr>
      <w:tr w:rsidR="00EE790E" w:rsidRPr="0010764C" w:rsidTr="007E218D">
        <w:tc>
          <w:tcPr>
            <w:tcW w:w="675" w:type="dxa"/>
            <w:tcBorders>
              <w:bottom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985" w:type="dxa"/>
            <w:tcBorders>
              <w:bottom w:val="nil"/>
            </w:tcBorders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Odporność na ścieranie</w:t>
            </w:r>
          </w:p>
        </w:tc>
        <w:tc>
          <w:tcPr>
            <w:tcW w:w="850" w:type="dxa"/>
            <w:tcBorders>
              <w:bottom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G i H</w:t>
            </w:r>
          </w:p>
        </w:tc>
        <w:tc>
          <w:tcPr>
            <w:tcW w:w="1134" w:type="dxa"/>
            <w:tcBorders>
              <w:bottom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Odporność przy pomiarze na tarczy</w:t>
            </w:r>
          </w:p>
        </w:tc>
      </w:tr>
      <w:tr w:rsidR="00EE790E" w:rsidRPr="0010764C" w:rsidTr="007E218D">
        <w:tc>
          <w:tcPr>
            <w:tcW w:w="675" w:type="dxa"/>
            <w:tcBorders>
              <w:top w:val="nil"/>
              <w:bottom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(Klasa odporności ustalona w dokumentacji projektowej -4 – oznaczenie wg normy I)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Klasa</w:t>
            </w:r>
          </w:p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odpor-ności</w:t>
            </w:r>
            <w:proofErr w:type="spellEnd"/>
          </w:p>
        </w:tc>
        <w:tc>
          <w:tcPr>
            <w:tcW w:w="1701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szerokiej ściernej, wg zał. G normy – badanie podstawowe</w:t>
            </w:r>
          </w:p>
        </w:tc>
        <w:tc>
          <w:tcPr>
            <w:tcW w:w="283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764C">
              <w:rPr>
                <w:rFonts w:ascii="Times New Roman" w:hAnsi="Times New Roman"/>
                <w:sz w:val="24"/>
                <w:szCs w:val="24"/>
              </w:rPr>
              <w:t>Böhmego</w:t>
            </w:r>
            <w:proofErr w:type="spellEnd"/>
            <w:r w:rsidRPr="0010764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wg zał. H normy – badanie alternatywne</w:t>
            </w:r>
          </w:p>
        </w:tc>
      </w:tr>
      <w:tr w:rsidR="00EE790E" w:rsidRPr="0010764C" w:rsidTr="007E218D">
        <w:tc>
          <w:tcPr>
            <w:tcW w:w="675" w:type="dxa"/>
            <w:tcBorders>
              <w:top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4 (I)</w:t>
            </w:r>
          </w:p>
        </w:tc>
        <w:tc>
          <w:tcPr>
            <w:tcW w:w="1701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≤ 20 mm</w:t>
            </w:r>
          </w:p>
        </w:tc>
        <w:tc>
          <w:tcPr>
            <w:tcW w:w="283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≤ 18000 mm</w:t>
            </w:r>
            <w:r w:rsidRPr="0010764C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/5000 mm</w:t>
            </w:r>
            <w:r w:rsidRPr="0010764C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5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Aspekty wizualne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Wygląd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J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numPr>
                <w:ilvl w:val="0"/>
                <w:numId w:val="4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 xml:space="preserve">powierzchnia krawężnika nie powinna mieć </w:t>
            </w:r>
            <w:r w:rsidRPr="0010764C">
              <w:rPr>
                <w:rFonts w:ascii="Times New Roman" w:hAnsi="Times New Roman"/>
                <w:sz w:val="24"/>
                <w:szCs w:val="24"/>
              </w:rPr>
              <w:lastRenderedPageBreak/>
              <w:t>rys i odprysków,</w:t>
            </w:r>
          </w:p>
          <w:p w:rsidR="00EE790E" w:rsidRPr="0010764C" w:rsidRDefault="00EE790E" w:rsidP="007E218D">
            <w:pPr>
              <w:numPr>
                <w:ilvl w:val="0"/>
                <w:numId w:val="4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ewentualne wykwity nie są uważane za istotne</w:t>
            </w:r>
          </w:p>
          <w:p w:rsidR="00EE790E" w:rsidRPr="0010764C" w:rsidRDefault="00EE790E" w:rsidP="007E218D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Tekstura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J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Dodatkowe wymaganie:</w:t>
            </w:r>
          </w:p>
          <w:p w:rsidR="00EE790E" w:rsidRPr="0010764C" w:rsidRDefault="00EE790E" w:rsidP="007E218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Powierzchnia górna krawężnika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 xml:space="preserve"> winna mieć fakturę z wypustkami w formie ostrosłupów o podstawie 9 mm i wysokości do 2 mm. Wyczuwalną przez laskę niewidomego.</w:t>
            </w:r>
          </w:p>
          <w:p w:rsidR="00EE790E" w:rsidRPr="0010764C" w:rsidRDefault="00EE790E" w:rsidP="007E218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b/>
                <w:sz w:val="24"/>
                <w:szCs w:val="24"/>
              </w:rPr>
              <w:t>Powierzchnia czołowa krawężnika</w:t>
            </w:r>
            <w:r w:rsidRPr="0010764C">
              <w:rPr>
                <w:rFonts w:ascii="Times New Roman" w:hAnsi="Times New Roman"/>
                <w:sz w:val="24"/>
                <w:szCs w:val="24"/>
              </w:rPr>
              <w:t xml:space="preserve"> – powierzchnia krawężnika</w:t>
            </w:r>
            <w:r w:rsidRPr="0010764C">
              <w:rPr>
                <w:rFonts w:ascii="Times New Roman" w:hAnsi="Times New Roman"/>
                <w:sz w:val="24"/>
                <w:szCs w:val="24"/>
              </w:rPr>
              <w:br/>
              <w:t xml:space="preserve"> o jednolitym nachyleniu (15°) od strony najazdu autobusów (styczna z kołami/oponami pojazdów komunikacji miejskiej) powinna być równa i gładka, a wyokrąglenie dolne na styku z jezdnią  powinno zachowywać stałą wartość promienia. </w:t>
            </w:r>
            <w:r w:rsidRPr="0010764C">
              <w:rPr>
                <w:rFonts w:ascii="Times New Roman" w:hAnsi="Times New Roman"/>
                <w:sz w:val="24"/>
                <w:szCs w:val="24"/>
              </w:rPr>
              <w:br/>
              <w:t xml:space="preserve">Kształt powierzchni powinien być identyczny i powtarzalny na każdym kolejnym krawężniku z uwagi na jej funkcję – równego prowadzenia kół pojazdu po powierzchni czołowej krawężnika, powodującego minimalizację zużycia opon tego pojazdów K.M.  Nierówności po przyłożeniu do czoła krawężnika  łaty nie powinny przekraczać wartości podanych w p. 1.2 nin., tabeli.  </w:t>
            </w:r>
          </w:p>
        </w:tc>
      </w:tr>
      <w:tr w:rsidR="00EE790E" w:rsidRPr="0010764C" w:rsidTr="007E218D">
        <w:tc>
          <w:tcPr>
            <w:tcW w:w="675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985" w:type="dxa"/>
          </w:tcPr>
          <w:p w:rsidR="00EE790E" w:rsidRPr="0010764C" w:rsidRDefault="00EE790E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Zabarwienie</w:t>
            </w:r>
          </w:p>
        </w:tc>
        <w:tc>
          <w:tcPr>
            <w:tcW w:w="850" w:type="dxa"/>
          </w:tcPr>
          <w:p w:rsidR="00EE790E" w:rsidRPr="0010764C" w:rsidRDefault="00EE790E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J</w:t>
            </w:r>
          </w:p>
        </w:tc>
        <w:tc>
          <w:tcPr>
            <w:tcW w:w="5670" w:type="dxa"/>
            <w:gridSpan w:val="3"/>
          </w:tcPr>
          <w:p w:rsidR="00EE790E" w:rsidRPr="0010764C" w:rsidRDefault="00EE790E" w:rsidP="007E218D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10764C">
              <w:rPr>
                <w:rFonts w:ascii="Times New Roman" w:hAnsi="Times New Roman"/>
                <w:sz w:val="24"/>
                <w:szCs w:val="24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EE790E" w:rsidRPr="00CD2069" w:rsidRDefault="00EE790E" w:rsidP="00EE790E">
      <w:pPr>
        <w:ind w:firstLine="992"/>
        <w:jc w:val="both"/>
        <w:rPr>
          <w:rFonts w:ascii="Times New Roman" w:hAnsi="Times New Roman"/>
          <w:b/>
          <w:sz w:val="24"/>
          <w:szCs w:val="24"/>
        </w:rPr>
      </w:pPr>
      <w:r w:rsidRPr="00CD2069">
        <w:rPr>
          <w:rFonts w:ascii="Times New Roman" w:hAnsi="Times New Roman"/>
          <w:b/>
          <w:sz w:val="24"/>
          <w:szCs w:val="24"/>
        </w:rPr>
        <w:t>Ponadto   na krawężniki producent winien zapewnić minimum 10 letnią gwarancję na właściwości mechaniczne przy typowym zastosowaniu i utrzymaniu na peronach i przejściach dla pieszych.</w:t>
      </w:r>
    </w:p>
    <w:p w:rsidR="008A6962" w:rsidRDefault="008A6962" w:rsidP="00EE790E">
      <w:pPr>
        <w:jc w:val="both"/>
        <w:rPr>
          <w:rFonts w:ascii="Times New Roman" w:hAnsi="Times New Roman"/>
          <w:sz w:val="24"/>
        </w:rPr>
      </w:pPr>
    </w:p>
    <w:p w:rsidR="007E218D" w:rsidRPr="00CA7294" w:rsidRDefault="007E218D" w:rsidP="007E218D">
      <w:pPr>
        <w:jc w:val="both"/>
        <w:rPr>
          <w:rFonts w:ascii="Times New Roman" w:hAnsi="Times New Roman"/>
          <w:sz w:val="24"/>
          <w:u w:val="single"/>
        </w:rPr>
      </w:pPr>
      <w:r w:rsidRPr="00CA7294">
        <w:rPr>
          <w:rFonts w:ascii="Times New Roman" w:hAnsi="Times New Roman"/>
          <w:sz w:val="24"/>
          <w:u w:val="single"/>
        </w:rPr>
        <w:t>Krawęż</w:t>
      </w:r>
      <w:r>
        <w:rPr>
          <w:rFonts w:ascii="Times New Roman" w:hAnsi="Times New Roman"/>
          <w:sz w:val="24"/>
          <w:u w:val="single"/>
        </w:rPr>
        <w:t>niki uliczne</w:t>
      </w:r>
      <w:r w:rsidRPr="00CA7294">
        <w:rPr>
          <w:rFonts w:ascii="Times New Roman" w:hAnsi="Times New Roman"/>
          <w:sz w:val="24"/>
          <w:u w:val="single"/>
        </w:rPr>
        <w:t>:</w:t>
      </w:r>
    </w:p>
    <w:p w:rsidR="00415F88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AD1559">
        <w:rPr>
          <w:rFonts w:ascii="Times New Roman" w:hAnsi="Times New Roman"/>
          <w:sz w:val="24"/>
          <w:szCs w:val="24"/>
        </w:rPr>
        <w:t>Do obramowan</w:t>
      </w:r>
      <w:r>
        <w:rPr>
          <w:rFonts w:ascii="Times New Roman" w:hAnsi="Times New Roman"/>
          <w:sz w:val="24"/>
          <w:szCs w:val="24"/>
        </w:rPr>
        <w:t>ia nawierzchni jezdni nal</w:t>
      </w:r>
      <w:r w:rsidR="00415F88">
        <w:rPr>
          <w:rFonts w:ascii="Times New Roman" w:hAnsi="Times New Roman"/>
          <w:sz w:val="24"/>
          <w:szCs w:val="24"/>
        </w:rPr>
        <w:t xml:space="preserve">eży stosować następujące krawężniki betonowe </w:t>
      </w:r>
      <w:r w:rsidRPr="00AD1559">
        <w:rPr>
          <w:rFonts w:ascii="Times New Roman" w:hAnsi="Times New Roman"/>
          <w:sz w:val="24"/>
          <w:szCs w:val="24"/>
        </w:rPr>
        <w:t xml:space="preserve">z betonu </w:t>
      </w:r>
      <w:proofErr w:type="spellStart"/>
      <w:r w:rsidR="00415F88">
        <w:rPr>
          <w:rFonts w:ascii="Times New Roman" w:hAnsi="Times New Roman"/>
          <w:sz w:val="24"/>
          <w:szCs w:val="24"/>
        </w:rPr>
        <w:t>wibroprasowanego</w:t>
      </w:r>
      <w:proofErr w:type="spellEnd"/>
      <w:r w:rsidR="00415F88">
        <w:rPr>
          <w:rFonts w:ascii="Times New Roman" w:hAnsi="Times New Roman"/>
          <w:sz w:val="24"/>
          <w:szCs w:val="24"/>
        </w:rPr>
        <w:t>:</w:t>
      </w:r>
    </w:p>
    <w:p w:rsidR="008A6962" w:rsidRDefault="00415F88" w:rsidP="00415F88">
      <w:pPr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ciężki (drogowy) 20x30 cm,</w:t>
      </w:r>
    </w:p>
    <w:p w:rsidR="00415F88" w:rsidRDefault="00415F88" w:rsidP="00415F88">
      <w:pPr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najazdowy 20x22 cm,</w:t>
      </w:r>
    </w:p>
    <w:p w:rsidR="00415F88" w:rsidRDefault="00415F88" w:rsidP="00415F88">
      <w:pPr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trapezowy 15/21x30 cm,</w:t>
      </w:r>
    </w:p>
    <w:p w:rsidR="00415F88" w:rsidRDefault="00415F88" w:rsidP="00415F88">
      <w:pPr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opornik 12x25 cm.</w:t>
      </w:r>
    </w:p>
    <w:p w:rsidR="00415F88" w:rsidRDefault="00415F88" w:rsidP="00415F88">
      <w:pPr>
        <w:ind w:firstLine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obramowania peronu na styku z torowiskiem należy zastosować krawężnik żelbetowy peronowy prosty 30x45x75 cm.</w:t>
      </w:r>
    </w:p>
    <w:p w:rsidR="008A6962" w:rsidRPr="008A6962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AD1559">
        <w:rPr>
          <w:rFonts w:ascii="Times New Roman" w:hAnsi="Times New Roman"/>
          <w:sz w:val="24"/>
          <w:szCs w:val="24"/>
        </w:rPr>
        <w:t>Do produkcji krawężników betonowych należy stosować beton klasy C30/37 według PN-EN 206-1</w:t>
      </w:r>
    </w:p>
    <w:p w:rsidR="008A6962" w:rsidRPr="00AD1559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AD1559">
        <w:rPr>
          <w:rFonts w:ascii="Times New Roman" w:hAnsi="Times New Roman"/>
          <w:sz w:val="24"/>
          <w:szCs w:val="24"/>
        </w:rPr>
        <w:t xml:space="preserve">Powierzchnie krawężników betonowych powinny być bez rys, pęknięć i ubytków betonu, o fakturze z formy lub zatartej. Krawędzie elementów powinny być równe i proste. </w:t>
      </w:r>
    </w:p>
    <w:p w:rsidR="008A6962" w:rsidRPr="00AD1559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AD1559">
        <w:rPr>
          <w:rFonts w:ascii="Times New Roman" w:hAnsi="Times New Roman"/>
          <w:sz w:val="24"/>
          <w:szCs w:val="24"/>
        </w:rPr>
        <w:t xml:space="preserve">Dopuszczalne odchyłki wymiarów nominalnych nie powinny przekraczać </w:t>
      </w:r>
      <w:r w:rsidRPr="00AD1559">
        <w:rPr>
          <w:rFonts w:ascii="Times New Roman" w:hAnsi="Times New Roman"/>
          <w:sz w:val="24"/>
          <w:szCs w:val="24"/>
        </w:rPr>
        <w:br/>
        <w:t>(wg PN-EN 1340 p. 5.2.3.3.):</w:t>
      </w:r>
    </w:p>
    <w:p w:rsidR="008A6962" w:rsidRPr="00AD1559" w:rsidRDefault="008A6962" w:rsidP="008A6962">
      <w:pPr>
        <w:autoSpaceDE w:val="0"/>
        <w:autoSpaceDN w:val="0"/>
        <w:adjustRightInd w:val="0"/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AD1559">
        <w:rPr>
          <w:rFonts w:ascii="Times New Roman" w:hAnsi="Times New Roman"/>
          <w:color w:val="000000"/>
          <w:sz w:val="24"/>
          <w:szCs w:val="24"/>
        </w:rPr>
        <w:t xml:space="preserve">–  długość:  ±1% z dokładnością do milimetra, nie mniej niż 4 mm i nie więcej niż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AD1559"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1559">
        <w:rPr>
          <w:rFonts w:ascii="Times New Roman" w:hAnsi="Times New Roman"/>
          <w:color w:val="000000"/>
          <w:sz w:val="24"/>
          <w:szCs w:val="24"/>
        </w:rPr>
        <w:t>mm,</w:t>
      </w:r>
    </w:p>
    <w:p w:rsidR="008A6962" w:rsidRDefault="008A6962" w:rsidP="008A6962">
      <w:pPr>
        <w:autoSpaceDE w:val="0"/>
        <w:autoSpaceDN w:val="0"/>
        <w:adjustRightInd w:val="0"/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AD1559">
        <w:rPr>
          <w:rFonts w:ascii="Times New Roman" w:hAnsi="Times New Roman"/>
          <w:color w:val="000000"/>
          <w:sz w:val="24"/>
          <w:szCs w:val="24"/>
        </w:rPr>
        <w:t xml:space="preserve">–  wysokość i szerokość:  ±5% z dokładnością do milimetra, nie mniej niż 3 mm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AD1559">
        <w:rPr>
          <w:rFonts w:ascii="Times New Roman" w:hAnsi="Times New Roman"/>
          <w:color w:val="000000"/>
          <w:sz w:val="24"/>
          <w:szCs w:val="24"/>
        </w:rPr>
        <w:t>i nie więcej niż 10</w:t>
      </w:r>
      <w:r>
        <w:rPr>
          <w:rFonts w:ascii="Times New Roman" w:hAnsi="Times New Roman"/>
          <w:color w:val="000000"/>
          <w:sz w:val="24"/>
          <w:szCs w:val="24"/>
        </w:rPr>
        <w:t xml:space="preserve"> mm.</w:t>
      </w:r>
    </w:p>
    <w:p w:rsidR="008A6962" w:rsidRDefault="008A6962" w:rsidP="008A6962">
      <w:pPr>
        <w:autoSpaceDE w:val="0"/>
        <w:autoSpaceDN w:val="0"/>
        <w:adjustRightInd w:val="0"/>
        <w:ind w:firstLine="99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Zastosowane krawężniki pod względem jakości powinny odpowiadać wymaganiom PN-EN1340 klasy D, U 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zgodnie z poniższą tabelą:</w:t>
      </w:r>
    </w:p>
    <w:p w:rsidR="007E218D" w:rsidRDefault="007E218D" w:rsidP="00EE790E">
      <w:pPr>
        <w:jc w:val="both"/>
        <w:rPr>
          <w:rFonts w:ascii="Times New Roman" w:hAnsi="Times New Roman"/>
          <w:sz w:val="24"/>
        </w:rPr>
      </w:pPr>
    </w:p>
    <w:p w:rsidR="007E218D" w:rsidRDefault="008A6962" w:rsidP="008A6962">
      <w:pPr>
        <w:jc w:val="center"/>
        <w:rPr>
          <w:rFonts w:ascii="Times New Roman" w:hAnsi="Times New Roman"/>
          <w:sz w:val="24"/>
          <w:szCs w:val="24"/>
        </w:rPr>
      </w:pPr>
      <w:r w:rsidRPr="00A30583">
        <w:rPr>
          <w:rFonts w:ascii="Times New Roman" w:hAnsi="Times New Roman"/>
          <w:sz w:val="24"/>
          <w:szCs w:val="24"/>
        </w:rPr>
        <w:t xml:space="preserve">Tabela </w:t>
      </w:r>
      <w:r w:rsidR="007E218D">
        <w:rPr>
          <w:rFonts w:ascii="Times New Roman" w:hAnsi="Times New Roman"/>
          <w:sz w:val="24"/>
          <w:szCs w:val="24"/>
        </w:rPr>
        <w:t>2</w:t>
      </w:r>
      <w:r w:rsidRPr="00A30583">
        <w:rPr>
          <w:rFonts w:ascii="Times New Roman" w:hAnsi="Times New Roman"/>
          <w:sz w:val="24"/>
          <w:szCs w:val="24"/>
        </w:rPr>
        <w:t>.</w:t>
      </w:r>
      <w:r w:rsidRPr="00AD1559">
        <w:rPr>
          <w:rFonts w:ascii="Times New Roman" w:hAnsi="Times New Roman"/>
          <w:sz w:val="24"/>
          <w:szCs w:val="24"/>
        </w:rPr>
        <w:t xml:space="preserve"> Cechy fizyczne i mechaniczne krawężników betonowych</w:t>
      </w:r>
      <w:r w:rsidR="007E218D">
        <w:rPr>
          <w:rFonts w:ascii="Times New Roman" w:hAnsi="Times New Roman"/>
          <w:sz w:val="24"/>
          <w:szCs w:val="24"/>
        </w:rPr>
        <w:t xml:space="preserve"> ulicznych</w:t>
      </w:r>
      <w:r w:rsidRPr="00AD1559">
        <w:rPr>
          <w:rFonts w:ascii="Times New Roman" w:hAnsi="Times New Roman"/>
          <w:sz w:val="24"/>
          <w:szCs w:val="24"/>
        </w:rPr>
        <w:t xml:space="preserve"> </w:t>
      </w:r>
    </w:p>
    <w:p w:rsidR="008A6962" w:rsidRDefault="008A6962" w:rsidP="008A6962">
      <w:pPr>
        <w:jc w:val="center"/>
        <w:rPr>
          <w:rFonts w:ascii="Times New Roman" w:hAnsi="Times New Roman"/>
          <w:sz w:val="24"/>
          <w:szCs w:val="24"/>
        </w:rPr>
      </w:pPr>
      <w:r w:rsidRPr="00AD1559">
        <w:rPr>
          <w:rFonts w:ascii="Times New Roman" w:hAnsi="Times New Roman"/>
          <w:sz w:val="24"/>
          <w:szCs w:val="24"/>
        </w:rPr>
        <w:t>wg PN-EN 1340</w:t>
      </w:r>
    </w:p>
    <w:p w:rsidR="008A6962" w:rsidRPr="00AD1559" w:rsidRDefault="008A6962" w:rsidP="008A696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5340"/>
        <w:gridCol w:w="2977"/>
      </w:tblGrid>
      <w:tr w:rsidR="008A6962" w:rsidRPr="00AD1559" w:rsidTr="007E218D">
        <w:trPr>
          <w:trHeight w:val="465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53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Cechy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Wartość</w:t>
            </w:r>
          </w:p>
        </w:tc>
      </w:tr>
      <w:tr w:rsidR="008A6962" w:rsidRPr="00AD1559" w:rsidTr="007E218D">
        <w:trPr>
          <w:trHeight w:val="923"/>
        </w:trPr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Odporność na zamrażanie/rozmrażanie z udziałem soli odladzających:</w:t>
            </w:r>
          </w:p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–  ubytek masy po badaniu: średnio [kg/m</w:t>
            </w:r>
            <w:r w:rsidRPr="00AD15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1559">
              <w:rPr>
                <w:rFonts w:ascii="Times New Roman" w:hAnsi="Times New Roman"/>
                <w:sz w:val="24"/>
                <w:szCs w:val="24"/>
              </w:rPr>
              <w:t xml:space="preserve">] </w:t>
            </w:r>
          </w:p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–  przy czym pojedynczy wynik [kg/m</w:t>
            </w:r>
            <w:r w:rsidRPr="00AD15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1559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≤1,0</w:t>
            </w: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≤1,5</w:t>
            </w:r>
          </w:p>
        </w:tc>
      </w:tr>
      <w:tr w:rsidR="008A6962" w:rsidRPr="00AD1559" w:rsidTr="007E218D">
        <w:trPr>
          <w:trHeight w:val="768"/>
        </w:trPr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Wytrzymałość na zginanie:</w:t>
            </w:r>
          </w:p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–  wytrzymałość charakterystyczna [</w:t>
            </w:r>
            <w:proofErr w:type="spellStart"/>
            <w:r w:rsidRPr="00AD1559">
              <w:rPr>
                <w:rFonts w:ascii="Times New Roman" w:hAnsi="Times New Roman"/>
                <w:sz w:val="24"/>
                <w:szCs w:val="24"/>
              </w:rPr>
              <w:t>MPa</w:t>
            </w:r>
            <w:proofErr w:type="spellEnd"/>
            <w:r w:rsidRPr="00AD1559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>
              <w:rPr>
                <w:rFonts w:ascii="Times New Roman" w:hAnsi="Times New Roman"/>
                <w:sz w:val="24"/>
                <w:szCs w:val="24"/>
              </w:rPr>
              <w:t>wytrzymałość</w:t>
            </w:r>
            <w:r w:rsidRPr="00AD1559">
              <w:rPr>
                <w:rFonts w:ascii="Times New Roman" w:hAnsi="Times New Roman"/>
                <w:sz w:val="24"/>
                <w:szCs w:val="24"/>
              </w:rPr>
              <w:t xml:space="preserve"> minimalna [</w:t>
            </w:r>
            <w:proofErr w:type="spellStart"/>
            <w:r w:rsidRPr="00AD1559">
              <w:rPr>
                <w:rFonts w:ascii="Times New Roman" w:hAnsi="Times New Roman"/>
                <w:sz w:val="24"/>
                <w:szCs w:val="24"/>
              </w:rPr>
              <w:t>MPa</w:t>
            </w:r>
            <w:proofErr w:type="spellEnd"/>
            <w:r w:rsidRPr="00AD1559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≥6,0</w:t>
            </w: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≥4,8</w:t>
            </w:r>
          </w:p>
        </w:tc>
      </w:tr>
      <w:tr w:rsidR="008A6962" w:rsidRPr="00AD1559" w:rsidTr="007E218D"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4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A6962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Odporność na ścieranie [mm]</w:t>
            </w:r>
          </w:p>
          <w:p w:rsidR="008A6962" w:rsidRPr="00763C56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dla metody alternatywnej</w:t>
            </w:r>
            <w:r w:rsidRPr="001265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r w:rsidRPr="001265AD">
              <w:rPr>
                <w:rFonts w:ascii="Times New Roman" w:hAnsi="Times New Roman"/>
                <w:color w:val="000000"/>
                <w:sz w:val="24"/>
                <w:szCs w:val="24"/>
              </w:rPr>
              <w:t>mm</w:t>
            </w:r>
            <w:r w:rsidRPr="001265A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1265AD">
              <w:rPr>
                <w:rFonts w:ascii="Times New Roman" w:hAnsi="Times New Roman"/>
                <w:color w:val="000000"/>
                <w:sz w:val="24"/>
                <w:szCs w:val="24"/>
              </w:rPr>
              <w:t>mm</w:t>
            </w:r>
            <w:r w:rsidRPr="001265A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A6962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≤20</w:t>
            </w: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≤18000/85000</w:t>
            </w:r>
          </w:p>
        </w:tc>
      </w:tr>
      <w:tr w:rsidR="008A6962" w:rsidRPr="00AD1559" w:rsidTr="007E218D">
        <w:trPr>
          <w:trHeight w:val="689"/>
        </w:trPr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A6962" w:rsidRPr="00AD1559" w:rsidRDefault="008A6962" w:rsidP="007E21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962" w:rsidRPr="00AD1559" w:rsidRDefault="008A6962" w:rsidP="007E218D">
            <w:pPr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Odporność na poślizg/poślizgnięcie</w:t>
            </w:r>
          </w:p>
        </w:tc>
        <w:tc>
          <w:tcPr>
            <w:tcW w:w="2977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przez cały okres</w:t>
            </w:r>
          </w:p>
          <w:p w:rsidR="008A6962" w:rsidRPr="00AD1559" w:rsidRDefault="008A6962" w:rsidP="007E218D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D1559">
              <w:rPr>
                <w:rFonts w:ascii="Times New Roman" w:hAnsi="Times New Roman"/>
                <w:sz w:val="24"/>
                <w:szCs w:val="24"/>
              </w:rPr>
              <w:t>użytkowania</w:t>
            </w:r>
          </w:p>
        </w:tc>
      </w:tr>
    </w:tbl>
    <w:p w:rsidR="008A6962" w:rsidRDefault="008A6962" w:rsidP="008A6962">
      <w:pPr>
        <w:autoSpaceDE w:val="0"/>
        <w:autoSpaceDN w:val="0"/>
        <w:adjustRightInd w:val="0"/>
        <w:ind w:firstLine="992"/>
        <w:rPr>
          <w:rFonts w:ascii="Times New Roman" w:hAnsi="Times New Roman"/>
          <w:color w:val="000000"/>
          <w:sz w:val="24"/>
          <w:szCs w:val="24"/>
        </w:rPr>
      </w:pPr>
    </w:p>
    <w:p w:rsidR="008A6962" w:rsidRPr="001265AD" w:rsidRDefault="008A6962" w:rsidP="008A6962">
      <w:pPr>
        <w:autoSpaceDE w:val="0"/>
        <w:autoSpaceDN w:val="0"/>
        <w:adjustRightInd w:val="0"/>
        <w:ind w:firstLine="992"/>
        <w:rPr>
          <w:rFonts w:ascii="Times New Roman" w:hAnsi="Times New Roman"/>
          <w:sz w:val="24"/>
          <w:szCs w:val="24"/>
        </w:rPr>
      </w:pPr>
      <w:r w:rsidRPr="001265AD">
        <w:rPr>
          <w:rFonts w:ascii="Times New Roman" w:hAnsi="Times New Roman"/>
          <w:color w:val="000000"/>
          <w:sz w:val="24"/>
          <w:szCs w:val="24"/>
        </w:rPr>
        <w:t xml:space="preserve">Na łukach </w:t>
      </w:r>
      <w:r>
        <w:rPr>
          <w:rFonts w:ascii="Times New Roman" w:hAnsi="Times New Roman"/>
          <w:color w:val="000000"/>
          <w:sz w:val="24"/>
          <w:szCs w:val="24"/>
        </w:rPr>
        <w:t>stosować krawężniki  o projektowanych promieniach. Jeżeli brak takich na rynku można stosować  proste o długości 33 cm dla promieni ≤ 3 m, długości 50 cm dla promieni ponad 3 do 6 m i o długości 100 cm dla promieni &gt; 6 m.</w:t>
      </w:r>
    </w:p>
    <w:p w:rsidR="007E218D" w:rsidRDefault="007E218D" w:rsidP="00EE790E">
      <w:pPr>
        <w:jc w:val="both"/>
        <w:rPr>
          <w:rFonts w:ascii="Times New Roman" w:hAnsi="Times New Roman"/>
          <w:sz w:val="24"/>
        </w:rPr>
      </w:pPr>
    </w:p>
    <w:p w:rsidR="00EE790E" w:rsidRPr="007E218D" w:rsidRDefault="00EE790E" w:rsidP="00EE790E">
      <w:pPr>
        <w:jc w:val="both"/>
        <w:rPr>
          <w:rFonts w:ascii="Times New Roman" w:hAnsi="Times New Roman"/>
          <w:sz w:val="24"/>
          <w:u w:val="single"/>
        </w:rPr>
      </w:pPr>
      <w:r w:rsidRPr="007E218D">
        <w:rPr>
          <w:rFonts w:ascii="Times New Roman" w:hAnsi="Times New Roman"/>
          <w:sz w:val="24"/>
          <w:u w:val="single"/>
        </w:rPr>
        <w:t>Składowanie:</w:t>
      </w:r>
    </w:p>
    <w:p w:rsidR="00EE790E" w:rsidRPr="008520E7" w:rsidRDefault="00EE790E" w:rsidP="00EE790E">
      <w:pPr>
        <w:ind w:firstLine="992"/>
        <w:jc w:val="both"/>
        <w:rPr>
          <w:rFonts w:ascii="Times New Roman" w:hAnsi="Times New Roman"/>
          <w:sz w:val="24"/>
        </w:rPr>
      </w:pPr>
      <w:r w:rsidRPr="008520E7">
        <w:rPr>
          <w:rFonts w:ascii="Times New Roman" w:hAnsi="Times New Roman"/>
          <w:sz w:val="24"/>
        </w:rPr>
        <w:t>Krawężniki betonowe mogą być przechowywane na składowiskach otwartych, posegregowane według typów, rodzajów, odmian, gatunków i wielkości.</w:t>
      </w:r>
    </w:p>
    <w:p w:rsidR="00EE790E" w:rsidRPr="008520E7" w:rsidRDefault="00EE790E" w:rsidP="00EE790E">
      <w:pPr>
        <w:ind w:firstLine="992"/>
        <w:jc w:val="both"/>
        <w:rPr>
          <w:rFonts w:ascii="Times New Roman" w:hAnsi="Times New Roman"/>
          <w:sz w:val="24"/>
        </w:rPr>
      </w:pPr>
      <w:r w:rsidRPr="008520E7">
        <w:rPr>
          <w:rFonts w:ascii="Times New Roman" w:hAnsi="Times New Roman"/>
          <w:sz w:val="24"/>
        </w:rPr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 w:rsidRPr="008520E7">
          <w:rPr>
            <w:rFonts w:ascii="Times New Roman" w:hAnsi="Times New Roman"/>
            <w:sz w:val="24"/>
          </w:rPr>
          <w:t>2,5 cm</w:t>
        </w:r>
      </w:smartTag>
      <w:r w:rsidRPr="008520E7">
        <w:rPr>
          <w:rFonts w:ascii="Times New Roman" w:hAnsi="Times New Roman"/>
          <w:sz w:val="24"/>
        </w:rP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 w:rsidRPr="008520E7">
          <w:rPr>
            <w:rFonts w:ascii="Times New Roman" w:hAnsi="Times New Roman"/>
            <w:sz w:val="24"/>
          </w:rPr>
          <w:t>5 cm</w:t>
        </w:r>
      </w:smartTag>
      <w:r w:rsidRPr="008520E7">
        <w:rPr>
          <w:rFonts w:ascii="Times New Roman" w:hAnsi="Times New Roman"/>
          <w:sz w:val="24"/>
        </w:rPr>
        <w:t xml:space="preserve">, długość min. </w:t>
      </w:r>
      <w:smartTag w:uri="urn:schemas-microsoft-com:office:smarttags" w:element="metricconverter">
        <w:smartTagPr>
          <w:attr w:name="ProductID" w:val="5 cm"/>
        </w:smartTagPr>
        <w:r w:rsidRPr="008520E7">
          <w:rPr>
            <w:rFonts w:ascii="Times New Roman" w:hAnsi="Times New Roman"/>
            <w:sz w:val="24"/>
          </w:rPr>
          <w:t>5 cm</w:t>
        </w:r>
      </w:smartTag>
      <w:r w:rsidRPr="008520E7">
        <w:rPr>
          <w:rFonts w:ascii="Times New Roman" w:hAnsi="Times New Roman"/>
          <w:sz w:val="24"/>
        </w:rPr>
        <w:t xml:space="preserve"> większa niż szerokość krawężnika.</w:t>
      </w:r>
    </w:p>
    <w:p w:rsidR="00EE790E" w:rsidRPr="008520E7" w:rsidRDefault="00EE790E" w:rsidP="008520E7">
      <w:pPr>
        <w:jc w:val="both"/>
        <w:rPr>
          <w:rFonts w:ascii="Times New Roman" w:hAnsi="Times New Roman"/>
          <w:sz w:val="20"/>
        </w:rPr>
      </w:pPr>
    </w:p>
    <w:p w:rsidR="008520E7" w:rsidRPr="008520E7" w:rsidRDefault="008520E7" w:rsidP="00CC5CB2">
      <w:pPr>
        <w:spacing w:after="120"/>
        <w:jc w:val="both"/>
        <w:rPr>
          <w:rFonts w:ascii="Times New Roman" w:hAnsi="Times New Roman"/>
          <w:b/>
          <w:sz w:val="24"/>
        </w:rPr>
      </w:pPr>
      <w:r w:rsidRPr="00CC5CB2">
        <w:rPr>
          <w:rFonts w:ascii="Times New Roman" w:hAnsi="Times New Roman"/>
          <w:b/>
          <w:sz w:val="24"/>
        </w:rPr>
        <w:t>2.2.4.</w:t>
      </w:r>
      <w:r w:rsidRPr="008520E7">
        <w:rPr>
          <w:rFonts w:ascii="Times New Roman" w:hAnsi="Times New Roman"/>
          <w:sz w:val="24"/>
        </w:rPr>
        <w:t xml:space="preserve"> Ława betonowa z oporem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012BC8">
        <w:rPr>
          <w:rFonts w:ascii="Times New Roman" w:hAnsi="Times New Roman"/>
          <w:sz w:val="24"/>
        </w:rPr>
        <w:t>Beton na ławę fundamentową pod krawężnik powinien być zgodny z nor</w:t>
      </w:r>
      <w:r>
        <w:rPr>
          <w:rFonts w:ascii="Times New Roman" w:hAnsi="Times New Roman"/>
          <w:sz w:val="24"/>
        </w:rPr>
        <w:t>mą PN-EN 206-1, klasy minimum C</w:t>
      </w:r>
      <w:r w:rsidRPr="00012BC8">
        <w:rPr>
          <w:rFonts w:ascii="Times New Roman" w:hAnsi="Times New Roman"/>
          <w:sz w:val="24"/>
        </w:rPr>
        <w:t xml:space="preserve">12/15. 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012BC8">
        <w:rPr>
          <w:rFonts w:ascii="Times New Roman" w:hAnsi="Times New Roman"/>
          <w:sz w:val="24"/>
        </w:rPr>
        <w:t xml:space="preserve">Składniki betonu: 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­ </w:t>
      </w:r>
      <w:r w:rsidRPr="00012BC8">
        <w:rPr>
          <w:rFonts w:ascii="Times New Roman" w:hAnsi="Times New Roman"/>
          <w:sz w:val="24"/>
        </w:rPr>
        <w:t xml:space="preserve">cement powszechnego użytku wg normy PN-EN-197-1, 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­ </w:t>
      </w:r>
      <w:r w:rsidRPr="00012BC8">
        <w:rPr>
          <w:rFonts w:ascii="Times New Roman" w:hAnsi="Times New Roman"/>
          <w:sz w:val="24"/>
        </w:rPr>
        <w:t>kruszywo grube zgodne z normą PN-EN 12620 o wymiarze ziaren do D=16 mm, kategorii uziarnienia Gc90/15 lub Gc85/20 i zawartości pyłów f</w:t>
      </w:r>
      <w:r w:rsidRPr="00012BC8">
        <w:rPr>
          <w:rFonts w:ascii="Times New Roman" w:hAnsi="Times New Roman"/>
          <w:sz w:val="24"/>
          <w:vertAlign w:val="subscript"/>
        </w:rPr>
        <w:t>1,5</w:t>
      </w:r>
      <w:r w:rsidRPr="00012BC8">
        <w:rPr>
          <w:rFonts w:ascii="Times New Roman" w:hAnsi="Times New Roman"/>
          <w:sz w:val="24"/>
        </w:rPr>
        <w:t xml:space="preserve">, 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­ </w:t>
      </w:r>
      <w:r w:rsidRPr="00012BC8">
        <w:rPr>
          <w:rFonts w:ascii="Times New Roman" w:hAnsi="Times New Roman"/>
          <w:sz w:val="24"/>
        </w:rPr>
        <w:t>kruszywo drobne zgodne z normą PN-EN 12620 kategorii uziarnienia G</w:t>
      </w:r>
      <w:r w:rsidRPr="00012BC8">
        <w:rPr>
          <w:rFonts w:ascii="Times New Roman" w:hAnsi="Times New Roman"/>
          <w:sz w:val="24"/>
          <w:vertAlign w:val="subscript"/>
        </w:rPr>
        <w:t>F</w:t>
      </w:r>
      <w:r w:rsidRPr="00012BC8">
        <w:rPr>
          <w:rFonts w:ascii="Times New Roman" w:hAnsi="Times New Roman"/>
          <w:sz w:val="24"/>
        </w:rPr>
        <w:t xml:space="preserve">85 </w:t>
      </w:r>
      <w:r>
        <w:rPr>
          <w:rFonts w:ascii="Times New Roman" w:hAnsi="Times New Roman"/>
          <w:sz w:val="24"/>
        </w:rPr>
        <w:br/>
      </w:r>
      <w:r w:rsidRPr="00012BC8">
        <w:rPr>
          <w:rFonts w:ascii="Times New Roman" w:hAnsi="Times New Roman"/>
          <w:sz w:val="24"/>
        </w:rPr>
        <w:t>i zawartości pyłów f</w:t>
      </w:r>
      <w:r w:rsidRPr="00012BC8">
        <w:rPr>
          <w:rFonts w:ascii="Times New Roman" w:hAnsi="Times New Roman"/>
          <w:sz w:val="24"/>
          <w:vertAlign w:val="subscript"/>
        </w:rPr>
        <w:t>3</w:t>
      </w:r>
      <w:r w:rsidRPr="00012BC8">
        <w:rPr>
          <w:rFonts w:ascii="Times New Roman" w:hAnsi="Times New Roman"/>
          <w:sz w:val="24"/>
        </w:rPr>
        <w:t xml:space="preserve">, </w:t>
      </w:r>
    </w:p>
    <w:p w:rsidR="00A26A38" w:rsidRPr="00012BC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­ </w:t>
      </w:r>
      <w:r w:rsidRPr="00012BC8">
        <w:rPr>
          <w:rFonts w:ascii="Times New Roman" w:hAnsi="Times New Roman"/>
          <w:sz w:val="24"/>
        </w:rPr>
        <w:t>woda - zaleca się stosować wodę pitną z wo</w:t>
      </w:r>
      <w:r>
        <w:rPr>
          <w:rFonts w:ascii="Times New Roman" w:hAnsi="Times New Roman"/>
          <w:sz w:val="24"/>
        </w:rPr>
        <w:t>dociągu, która nie wymaga badań;</w:t>
      </w:r>
      <w:r w:rsidRPr="00012BC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br/>
        <w:t>w</w:t>
      </w:r>
      <w:r w:rsidRPr="00012BC8">
        <w:rPr>
          <w:rFonts w:ascii="Times New Roman" w:hAnsi="Times New Roman"/>
          <w:sz w:val="24"/>
        </w:rPr>
        <w:t xml:space="preserve"> przypadku czerpania wody z innych źródeł, woda musi spełniać wymagania normy PN-EN 1008,</w:t>
      </w:r>
    </w:p>
    <w:p w:rsidR="00A26A38" w:rsidRPr="00620943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­ </w:t>
      </w:r>
      <w:r w:rsidRPr="00012BC8">
        <w:rPr>
          <w:rFonts w:ascii="Times New Roman" w:hAnsi="Times New Roman"/>
          <w:sz w:val="24"/>
        </w:rPr>
        <w:t>domieszki zgodne z normą PN-EN 934-2.</w:t>
      </w:r>
    </w:p>
    <w:p w:rsidR="00620943" w:rsidRPr="001265AD" w:rsidRDefault="00620943" w:rsidP="00620943">
      <w:pPr>
        <w:ind w:firstLine="992"/>
        <w:jc w:val="both"/>
        <w:rPr>
          <w:rFonts w:ascii="Times New Roman" w:hAnsi="Times New Roman"/>
          <w:sz w:val="24"/>
        </w:rPr>
      </w:pPr>
    </w:p>
    <w:p w:rsidR="008520E7" w:rsidRPr="008520E7" w:rsidRDefault="008520E7" w:rsidP="00CC5CB2">
      <w:pPr>
        <w:spacing w:after="120"/>
        <w:jc w:val="both"/>
        <w:rPr>
          <w:rFonts w:ascii="Times New Roman" w:hAnsi="Times New Roman"/>
          <w:b/>
          <w:sz w:val="24"/>
        </w:rPr>
      </w:pPr>
      <w:r w:rsidRPr="00CC5CB2">
        <w:rPr>
          <w:rFonts w:ascii="Times New Roman" w:hAnsi="Times New Roman"/>
          <w:b/>
          <w:sz w:val="24"/>
        </w:rPr>
        <w:t>2.2.5.</w:t>
      </w:r>
      <w:r w:rsidRPr="008520E7">
        <w:rPr>
          <w:rFonts w:ascii="Times New Roman" w:hAnsi="Times New Roman"/>
          <w:sz w:val="24"/>
        </w:rPr>
        <w:t xml:space="preserve"> Podsypka cementowo – piaskowa</w:t>
      </w:r>
    </w:p>
    <w:p w:rsidR="00A26A38" w:rsidRDefault="00A26A38" w:rsidP="00A26A3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Podsypkę pod krawężnik należy wykonać jako cementowo - piaskową </w:t>
      </w:r>
      <w:r>
        <w:rPr>
          <w:rFonts w:ascii="Times New Roman" w:hAnsi="Times New Roman"/>
          <w:color w:val="000000"/>
          <w:sz w:val="24"/>
          <w:szCs w:val="24"/>
        </w:rPr>
        <w:br/>
        <w:t>w proporcji 1:4 z:</w:t>
      </w:r>
    </w:p>
    <w:p w:rsidR="00A26A38" w:rsidRPr="003C4A21" w:rsidRDefault="00A26A38" w:rsidP="00A26A3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 </w:t>
      </w:r>
      <w:r w:rsidRPr="003C4A21">
        <w:rPr>
          <w:rFonts w:ascii="Times New Roman" w:hAnsi="Times New Roman"/>
          <w:color w:val="000000"/>
          <w:sz w:val="24"/>
          <w:szCs w:val="24"/>
        </w:rPr>
        <w:t>cement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 powszechnego użytku wg. PN-EN 197-1, </w:t>
      </w:r>
    </w:p>
    <w:p w:rsidR="00A26A38" w:rsidRPr="003C4A21" w:rsidRDefault="00A26A38" w:rsidP="00A26A3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b) kruszywa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 drobne</w:t>
      </w:r>
      <w:r>
        <w:rPr>
          <w:rFonts w:ascii="Times New Roman" w:hAnsi="Times New Roman"/>
          <w:color w:val="000000"/>
          <w:sz w:val="24"/>
          <w:szCs w:val="24"/>
        </w:rPr>
        <w:t>go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 0/2, 0/4 lub 0/5 wg. normy PN-EN 13242 kategorii uziarnienia G</w:t>
      </w:r>
      <w:r w:rsidRPr="003C4A21">
        <w:rPr>
          <w:rFonts w:ascii="Times New Roman" w:hAnsi="Times New Roman"/>
          <w:color w:val="000000"/>
          <w:sz w:val="24"/>
          <w:szCs w:val="24"/>
          <w:vertAlign w:val="subscript"/>
        </w:rPr>
        <w:t>F</w:t>
      </w:r>
      <w:r w:rsidRPr="003C4A21">
        <w:rPr>
          <w:rFonts w:ascii="Times New Roman" w:hAnsi="Times New Roman"/>
          <w:color w:val="000000"/>
          <w:sz w:val="24"/>
          <w:szCs w:val="24"/>
        </w:rPr>
        <w:t>80, zawartości pyłów f</w:t>
      </w:r>
      <w:r w:rsidRPr="003C4A21">
        <w:rPr>
          <w:rFonts w:ascii="Times New Roman" w:hAnsi="Times New Roman"/>
          <w:color w:val="000000"/>
          <w:sz w:val="24"/>
          <w:szCs w:val="24"/>
          <w:vertAlign w:val="subscript"/>
        </w:rPr>
        <w:t>10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A26A38" w:rsidRPr="003C4A21" w:rsidRDefault="00A26A38" w:rsidP="00A26A3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 kruszywa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 1/4, 2/5 lub 2/8, wg. normy PN-EN 13242 kategorii uziarnienia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3C4A21">
        <w:rPr>
          <w:rFonts w:ascii="Times New Roman" w:hAnsi="Times New Roman"/>
          <w:color w:val="000000"/>
          <w:sz w:val="24"/>
          <w:szCs w:val="24"/>
        </w:rPr>
        <w:t>G</w:t>
      </w:r>
      <w:r w:rsidRPr="003C4A21">
        <w:rPr>
          <w:rFonts w:ascii="Times New Roman" w:hAnsi="Times New Roman"/>
          <w:color w:val="000000"/>
          <w:sz w:val="24"/>
          <w:szCs w:val="24"/>
          <w:vertAlign w:val="subscript"/>
        </w:rPr>
        <w:t>C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80-20, zawartości pyłów </w:t>
      </w:r>
      <w:proofErr w:type="spellStart"/>
      <w:r w:rsidRPr="003C4A21">
        <w:rPr>
          <w:rFonts w:ascii="Times New Roman" w:hAnsi="Times New Roman"/>
          <w:color w:val="000000"/>
          <w:sz w:val="24"/>
          <w:szCs w:val="24"/>
        </w:rPr>
        <w:t>f</w:t>
      </w:r>
      <w:r w:rsidRPr="003C4A21">
        <w:rPr>
          <w:rFonts w:ascii="Times New Roman" w:hAnsi="Times New Roman"/>
          <w:color w:val="000000"/>
          <w:sz w:val="24"/>
          <w:szCs w:val="24"/>
          <w:vertAlign w:val="subscript"/>
        </w:rPr>
        <w:t>deklarowana</w:t>
      </w:r>
      <w:proofErr w:type="spellEnd"/>
      <w:r w:rsidRPr="003C4A21">
        <w:rPr>
          <w:rFonts w:ascii="Times New Roman" w:hAnsi="Times New Roman"/>
          <w:color w:val="000000"/>
          <w:sz w:val="24"/>
          <w:szCs w:val="24"/>
        </w:rPr>
        <w:t xml:space="preserve"> (max. do 10% pyłów), </w:t>
      </w:r>
    </w:p>
    <w:p w:rsidR="00A26A38" w:rsidRPr="00620943" w:rsidRDefault="00A26A38" w:rsidP="00A26A3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 wody zgodnej</w:t>
      </w:r>
      <w:r w:rsidRPr="003C4A21">
        <w:rPr>
          <w:rFonts w:ascii="Times New Roman" w:hAnsi="Times New Roman"/>
          <w:color w:val="000000"/>
          <w:sz w:val="24"/>
          <w:szCs w:val="24"/>
        </w:rPr>
        <w:t xml:space="preserve"> z normą PN-EN 1008 (bez badań laboratoryjnych można stosować wodę wodociągową pitną).</w:t>
      </w:r>
    </w:p>
    <w:p w:rsidR="00A26A38" w:rsidRPr="008520E7" w:rsidRDefault="00A26A38" w:rsidP="00A26A38">
      <w:pPr>
        <w:ind w:firstLine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20E7">
        <w:rPr>
          <w:rFonts w:ascii="Times New Roman" w:hAnsi="Times New Roman"/>
          <w:sz w:val="24"/>
          <w:szCs w:val="24"/>
        </w:rPr>
        <w:t xml:space="preserve">Składowanie kruszywa, nie przeznaczonego do bezpośredniego wbudowania po dostarczeniu na budowę, powinno odbywać się na podłożu równym, utwardzonym i dobrze odwodnionym, przy zabezpieczeniu kruszywa przed zanieczyszczeniem i zmieszaniem </w:t>
      </w:r>
      <w:r>
        <w:rPr>
          <w:rFonts w:ascii="Times New Roman" w:hAnsi="Times New Roman"/>
          <w:sz w:val="24"/>
          <w:szCs w:val="24"/>
        </w:rPr>
        <w:br/>
      </w:r>
      <w:r w:rsidRPr="008520E7">
        <w:rPr>
          <w:rFonts w:ascii="Times New Roman" w:hAnsi="Times New Roman"/>
          <w:sz w:val="24"/>
          <w:szCs w:val="24"/>
        </w:rPr>
        <w:t>z innymi materiałami kamiennymi.</w:t>
      </w:r>
    </w:p>
    <w:p w:rsidR="008520E7" w:rsidRDefault="00A26A38" w:rsidP="00A26A38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8520E7">
        <w:rPr>
          <w:rFonts w:ascii="Times New Roman" w:hAnsi="Times New Roman"/>
          <w:sz w:val="24"/>
          <w:szCs w:val="24"/>
        </w:rPr>
        <w:t>Przechowywanie cementu powinno być zgodne z BN-88/6731-08</w:t>
      </w:r>
    </w:p>
    <w:p w:rsidR="00A26A38" w:rsidRPr="008520E7" w:rsidRDefault="00A26A38" w:rsidP="00A26A38">
      <w:pPr>
        <w:jc w:val="both"/>
        <w:rPr>
          <w:rFonts w:ascii="Times New Roman" w:hAnsi="Times New Roman"/>
          <w:sz w:val="20"/>
        </w:rPr>
      </w:pPr>
    </w:p>
    <w:p w:rsidR="00CC5CB2" w:rsidRPr="00CC5CB2" w:rsidRDefault="008520E7" w:rsidP="00CC5CB2">
      <w:pPr>
        <w:spacing w:after="120"/>
        <w:jc w:val="both"/>
        <w:rPr>
          <w:rFonts w:ascii="Times New Roman" w:hAnsi="Times New Roman"/>
          <w:b/>
          <w:sz w:val="24"/>
        </w:rPr>
      </w:pPr>
      <w:r w:rsidRPr="00CC5CB2">
        <w:rPr>
          <w:rFonts w:ascii="Times New Roman" w:hAnsi="Times New Roman"/>
          <w:b/>
          <w:sz w:val="24"/>
        </w:rPr>
        <w:t xml:space="preserve">2.2.6. </w:t>
      </w:r>
      <w:r w:rsidR="00CC5CB2" w:rsidRPr="00CC5CB2">
        <w:rPr>
          <w:rFonts w:ascii="Times New Roman" w:hAnsi="Times New Roman"/>
          <w:sz w:val="24"/>
        </w:rPr>
        <w:t>Materiał na wypełnienie szczelin między krawężnikami</w:t>
      </w:r>
    </w:p>
    <w:p w:rsidR="00CC5CB2" w:rsidRDefault="00CC5CB2" w:rsidP="00CC5CB2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 zakresie </w:t>
      </w:r>
      <w:r w:rsidRPr="002B0B49">
        <w:rPr>
          <w:rFonts w:ascii="Times New Roman" w:hAnsi="Times New Roman"/>
          <w:color w:val="000000"/>
          <w:sz w:val="24"/>
          <w:szCs w:val="24"/>
          <w:u w:val="single"/>
        </w:rPr>
        <w:t>krawężników przystankowych</w:t>
      </w:r>
      <w:r w:rsidR="007E218D" w:rsidRPr="002B0B49">
        <w:rPr>
          <w:rFonts w:ascii="Times New Roman" w:hAnsi="Times New Roman"/>
          <w:color w:val="000000"/>
          <w:sz w:val="24"/>
          <w:szCs w:val="24"/>
          <w:u w:val="single"/>
        </w:rPr>
        <w:t>/systemowych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E218D">
        <w:rPr>
          <w:rFonts w:ascii="Times New Roman" w:hAnsi="Times New Roman"/>
          <w:color w:val="000000"/>
          <w:sz w:val="24"/>
          <w:szCs w:val="24"/>
        </w:rPr>
        <w:t xml:space="preserve">wypełnienie </w:t>
      </w:r>
      <w:r w:rsidR="00C822AF">
        <w:rPr>
          <w:rFonts w:ascii="Times New Roman" w:hAnsi="Times New Roman"/>
          <w:color w:val="000000"/>
          <w:sz w:val="24"/>
          <w:szCs w:val="24"/>
        </w:rPr>
        <w:t xml:space="preserve">przedmiotowych szczelin oraz przestrzeni między krawężnikami i nawierzchnią zatoki autobusowej, </w:t>
      </w:r>
      <w:r w:rsidRPr="00677942">
        <w:rPr>
          <w:rFonts w:ascii="Times New Roman" w:hAnsi="Times New Roman"/>
          <w:color w:val="000000"/>
          <w:sz w:val="24"/>
          <w:szCs w:val="24"/>
        </w:rPr>
        <w:t xml:space="preserve">przewiduje się jednoskładnikowym kitem uszczelniającym na bazie poliuretanu o wysokiej odporności mechanicznej i chemicznej, nadającym się do spoinowania szczelin poziomych i pionowych, do stosowania na otwartej przestrzeni charakteryzującym się odkształcalnością min 25%, utwardzającym się bez wydzielania mikropęcherzyków, o bardzo dobrej przyczepności do betonu, koloru białego lub szarego. </w:t>
      </w:r>
    </w:p>
    <w:p w:rsidR="008A6962" w:rsidRPr="008520E7" w:rsidRDefault="008A6962" w:rsidP="008A6962">
      <w:pPr>
        <w:pStyle w:val="Nagwek2"/>
        <w:numPr>
          <w:ilvl w:val="0"/>
          <w:numId w:val="0"/>
        </w:numPr>
        <w:spacing w:before="0" w:after="0"/>
        <w:ind w:firstLine="992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W zakresie </w:t>
      </w:r>
      <w:r w:rsidRPr="002B0B49">
        <w:rPr>
          <w:rFonts w:ascii="Times New Roman" w:hAnsi="Times New Roman"/>
          <w:b w:val="0"/>
          <w:sz w:val="24"/>
          <w:u w:val="single"/>
        </w:rPr>
        <w:t xml:space="preserve">krawężników betonowych </w:t>
      </w:r>
      <w:r w:rsidR="007E218D" w:rsidRPr="002B0B49">
        <w:rPr>
          <w:rFonts w:ascii="Times New Roman" w:hAnsi="Times New Roman"/>
          <w:b w:val="0"/>
          <w:sz w:val="24"/>
          <w:u w:val="single"/>
        </w:rPr>
        <w:t>ulicznych</w:t>
      </w:r>
      <w:r w:rsidR="00415F88">
        <w:rPr>
          <w:rFonts w:ascii="Times New Roman" w:hAnsi="Times New Roman"/>
          <w:b w:val="0"/>
          <w:sz w:val="24"/>
          <w:u w:val="single"/>
        </w:rPr>
        <w:t>/drogowych</w:t>
      </w:r>
      <w:r w:rsidR="007E218D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spoinowanie szczelin przewiduje się zaprawą</w:t>
      </w:r>
      <w:r w:rsidRPr="008520E7">
        <w:rPr>
          <w:rFonts w:ascii="Times New Roman" w:hAnsi="Times New Roman"/>
          <w:b w:val="0"/>
          <w:sz w:val="24"/>
        </w:rPr>
        <w:t xml:space="preserve"> cementowo</w:t>
      </w:r>
      <w:r w:rsidRPr="008520E7">
        <w:rPr>
          <w:rFonts w:ascii="Times New Roman" w:hAnsi="Times New Roman"/>
          <w:b w:val="0"/>
          <w:sz w:val="24"/>
        </w:rPr>
        <w:noBreakHyphen/>
        <w:t>piaskowa:</w:t>
      </w:r>
    </w:p>
    <w:p w:rsidR="008A6962" w:rsidRPr="00620943" w:rsidRDefault="008A6962" w:rsidP="008A6962">
      <w:pPr>
        <w:pStyle w:val="Tekstpodstawowywcity2"/>
        <w:numPr>
          <w:ilvl w:val="0"/>
          <w:numId w:val="34"/>
        </w:numPr>
        <w:tabs>
          <w:tab w:val="clear" w:pos="794"/>
          <w:tab w:val="num" w:pos="397"/>
        </w:tabs>
        <w:spacing w:before="0"/>
        <w:ind w:left="397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cement portlandzki - odpowiadający wymaganiom PN-EN 197-1 klasy 32,5, </w:t>
      </w:r>
    </w:p>
    <w:p w:rsidR="008A6962" w:rsidRDefault="008A6962" w:rsidP="008A6962">
      <w:pPr>
        <w:pStyle w:val="Tekstpodstawowywcity2"/>
        <w:numPr>
          <w:ilvl w:val="0"/>
          <w:numId w:val="34"/>
        </w:numPr>
        <w:tabs>
          <w:tab w:val="clear" w:pos="794"/>
          <w:tab w:val="num" w:pos="397"/>
        </w:tabs>
        <w:spacing w:before="0"/>
        <w:ind w:left="397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kruszywa do zaprawy 0/2 wg PN-EN 13139 kat. 2 o zawartości pyłów ≤ 5%,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 xml:space="preserve"> </w:t>
      </w:r>
    </w:p>
    <w:p w:rsidR="008A6962" w:rsidRPr="00620943" w:rsidRDefault="008A6962" w:rsidP="008A6962">
      <w:pPr>
        <w:pStyle w:val="Tekstpodstawowywcity2"/>
        <w:numPr>
          <w:ilvl w:val="0"/>
          <w:numId w:val="34"/>
        </w:numPr>
        <w:tabs>
          <w:tab w:val="clear" w:pos="794"/>
          <w:tab w:val="num" w:pos="397"/>
        </w:tabs>
        <w:spacing w:before="0"/>
        <w:ind w:left="3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woda - należy stosować wodę odpowiadającą wymaganiom PN-EN-1008.</w:t>
      </w:r>
      <w:r w:rsidRPr="00620943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8A6962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677942">
        <w:rPr>
          <w:rFonts w:ascii="Times New Roman" w:hAnsi="Times New Roman"/>
          <w:color w:val="000000"/>
          <w:sz w:val="24"/>
          <w:szCs w:val="24"/>
        </w:rPr>
        <w:t>Dopuszcza się niespoinowanie krawężników za zgodą Inżyniera</w:t>
      </w:r>
    </w:p>
    <w:p w:rsidR="008A6962" w:rsidRPr="008520E7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8520E7">
        <w:rPr>
          <w:rFonts w:ascii="Times New Roman" w:hAnsi="Times New Roman"/>
          <w:sz w:val="24"/>
          <w:szCs w:val="24"/>
        </w:rPr>
        <w:t>Składowanie kruszywa, nie przeznaczonego do bezpośredniego wbudowania po dostarczeniu na budowę, powinno odbywać się na podłożu równym, utwardzonym i dobrze odwodnionym, przy zabezpieczeniu kruszywa przed zanieczyszczeniem i zmieszaniem                z innymi materiałami kamiennymi.</w:t>
      </w:r>
    </w:p>
    <w:p w:rsidR="008A6962" w:rsidRDefault="008A6962" w:rsidP="008A6962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8520E7">
        <w:rPr>
          <w:rFonts w:ascii="Times New Roman" w:hAnsi="Times New Roman"/>
          <w:sz w:val="24"/>
          <w:szCs w:val="24"/>
        </w:rPr>
        <w:t>Przechowywanie cementu powinno być zgodne z BN-88/6731-08.</w:t>
      </w:r>
    </w:p>
    <w:p w:rsidR="00620943" w:rsidRDefault="00620943" w:rsidP="00F33958">
      <w:pPr>
        <w:rPr>
          <w:rFonts w:ascii="Times New Roman" w:hAnsi="Times New Roman"/>
          <w:sz w:val="24"/>
          <w:szCs w:val="24"/>
        </w:rPr>
      </w:pPr>
    </w:p>
    <w:p w:rsidR="00A26A38" w:rsidRDefault="00A26A38" w:rsidP="00A26A38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2.2.7.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Zalewa drogowa</w:t>
      </w:r>
      <w:r>
        <w:rPr>
          <w:rFonts w:ascii="Times New Roman" w:hAnsi="Times New Roman"/>
          <w:color w:val="000000"/>
          <w:sz w:val="24"/>
          <w:szCs w:val="24"/>
        </w:rPr>
        <w:t xml:space="preserve"> do wypełniania szczelin dylatacyjnych na gorąco powinna odpowiadać wymaganiom PN-EN 14188-1 a na zimno PN-EN 14188-2.  </w:t>
      </w:r>
    </w:p>
    <w:p w:rsidR="00A26A38" w:rsidRDefault="00A26A38" w:rsidP="00F33958">
      <w:pPr>
        <w:rPr>
          <w:rFonts w:ascii="Times New Roman" w:hAnsi="Times New Roman"/>
          <w:sz w:val="24"/>
          <w:szCs w:val="24"/>
        </w:rPr>
      </w:pPr>
    </w:p>
    <w:p w:rsidR="00F33958" w:rsidRPr="00620943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  <w:szCs w:val="28"/>
        </w:rPr>
      </w:pPr>
      <w:r w:rsidRPr="00620943">
        <w:rPr>
          <w:rFonts w:ascii="Times New Roman" w:hAnsi="Times New Roman"/>
          <w:sz w:val="28"/>
          <w:szCs w:val="28"/>
        </w:rPr>
        <w:t xml:space="preserve">3. </w:t>
      </w:r>
      <w:bookmarkStart w:id="5" w:name="_3._SPRZĘT"/>
      <w:bookmarkStart w:id="6" w:name="_Toc428239274"/>
      <w:bookmarkStart w:id="7" w:name="_Toc428759423"/>
      <w:bookmarkStart w:id="8" w:name="_Toc141496949"/>
      <w:bookmarkEnd w:id="5"/>
      <w:r w:rsidR="00F33958" w:rsidRPr="00620943">
        <w:rPr>
          <w:rFonts w:ascii="Times New Roman" w:hAnsi="Times New Roman"/>
          <w:caps w:val="0"/>
          <w:sz w:val="28"/>
          <w:szCs w:val="28"/>
        </w:rPr>
        <w:t>S</w:t>
      </w:r>
      <w:bookmarkEnd w:id="6"/>
      <w:bookmarkEnd w:id="7"/>
      <w:bookmarkEnd w:id="8"/>
      <w:r w:rsidR="00F33958" w:rsidRPr="00620943">
        <w:rPr>
          <w:rFonts w:ascii="Times New Roman" w:hAnsi="Times New Roman"/>
          <w:caps w:val="0"/>
          <w:sz w:val="28"/>
          <w:szCs w:val="28"/>
        </w:rPr>
        <w:t>przęt</w:t>
      </w:r>
    </w:p>
    <w:p w:rsidR="00F33958" w:rsidRPr="00BF018D" w:rsidRDefault="00F33958" w:rsidP="00F33958">
      <w:pPr>
        <w:jc w:val="both"/>
      </w:pPr>
    </w:p>
    <w:p w:rsidR="00F33958" w:rsidRPr="00BF018D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</w:t>
      </w:r>
      <w:r w:rsidR="00F33958" w:rsidRPr="00BF018D">
        <w:rPr>
          <w:rFonts w:ascii="Times New Roman" w:hAnsi="Times New Roman"/>
          <w:sz w:val="24"/>
        </w:rPr>
        <w:t>Ogólne wymagania dotyczące sprzętu</w:t>
      </w:r>
    </w:p>
    <w:p w:rsidR="00F33958" w:rsidRPr="00BF018D" w:rsidRDefault="00F33958" w:rsidP="00F33958">
      <w:pPr>
        <w:jc w:val="both"/>
      </w:pPr>
    </w:p>
    <w:p w:rsidR="00F33958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 xml:space="preserve">Ogólne wymagania dotyczące sprzętu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Pr="007F1082">
        <w:rPr>
          <w:rFonts w:ascii="Times New Roman" w:hAnsi="Times New Roman"/>
          <w:sz w:val="24"/>
          <w:szCs w:val="24"/>
        </w:rPr>
        <w:t>„Wymagania ogólne”.</w:t>
      </w:r>
    </w:p>
    <w:p w:rsidR="00B52AB0" w:rsidRDefault="00B52AB0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</w:t>
      </w:r>
      <w:r w:rsidR="00F33958" w:rsidRPr="00BF018D">
        <w:rPr>
          <w:rFonts w:ascii="Times New Roman" w:hAnsi="Times New Roman"/>
          <w:sz w:val="24"/>
        </w:rPr>
        <w:t>Sprzęt do wykonania robót</w:t>
      </w:r>
    </w:p>
    <w:p w:rsidR="00F33958" w:rsidRPr="00BF018D" w:rsidRDefault="00F33958" w:rsidP="00F33958">
      <w:pPr>
        <w:jc w:val="both"/>
      </w:pPr>
    </w:p>
    <w:p w:rsidR="00F33958" w:rsidRPr="007F1082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>Roboty wykonuje się ręcznie przy zastosowaniu:</w:t>
      </w:r>
    </w:p>
    <w:p w:rsidR="00F33958" w:rsidRDefault="00F33958" w:rsidP="00F33958">
      <w:pPr>
        <w:numPr>
          <w:ilvl w:val="0"/>
          <w:numId w:val="30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betoniarek do wytwarzania betonu i zapraw oraz przygotowania podsypki cementowo-piaskowej,</w:t>
      </w:r>
    </w:p>
    <w:p w:rsidR="00CC5CB2" w:rsidRDefault="00CC5CB2" w:rsidP="00CC5CB2">
      <w:pPr>
        <w:numPr>
          <w:ilvl w:val="0"/>
          <w:numId w:val="30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pił spalinowych do cięcia betonu,</w:t>
      </w:r>
    </w:p>
    <w:p w:rsidR="00F33958" w:rsidRDefault="00F33958" w:rsidP="00F33958">
      <w:pPr>
        <w:numPr>
          <w:ilvl w:val="0"/>
          <w:numId w:val="30"/>
        </w:num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wibratorów płytowych, ubijaków ręcznych lub mechanicznych.</w:t>
      </w:r>
    </w:p>
    <w:p w:rsidR="00B52AB0" w:rsidRDefault="00B52AB0" w:rsidP="00B52AB0">
      <w:pPr>
        <w:tabs>
          <w:tab w:val="right" w:leader="dot" w:pos="-1985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9" w:name="_4._TRANSPORT"/>
      <w:bookmarkEnd w:id="9"/>
      <w:r>
        <w:rPr>
          <w:rFonts w:ascii="Times New Roman" w:hAnsi="Times New Roman"/>
          <w:caps w:val="0"/>
          <w:sz w:val="28"/>
        </w:rPr>
        <w:lastRenderedPageBreak/>
        <w:t xml:space="preserve">4. </w:t>
      </w:r>
      <w:r w:rsidR="00F33958">
        <w:rPr>
          <w:rFonts w:ascii="Times New Roman" w:hAnsi="Times New Roman"/>
          <w:caps w:val="0"/>
          <w:sz w:val="28"/>
        </w:rPr>
        <w:t>Transport</w:t>
      </w:r>
    </w:p>
    <w:p w:rsidR="00F33958" w:rsidRPr="00BF018D" w:rsidRDefault="00F33958" w:rsidP="00F33958"/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</w:t>
      </w:r>
      <w:r w:rsidR="00F33958" w:rsidRPr="00BF018D">
        <w:rPr>
          <w:rFonts w:ascii="Times New Roman" w:hAnsi="Times New Roman"/>
          <w:sz w:val="24"/>
        </w:rPr>
        <w:t>Ogólne wymagania dotyczące transportu</w:t>
      </w:r>
    </w:p>
    <w:p w:rsidR="00F33958" w:rsidRPr="00BF018D" w:rsidRDefault="00F33958" w:rsidP="00F33958"/>
    <w:p w:rsidR="00F33958" w:rsidRDefault="00F33958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ab/>
        <w:t xml:space="preserve">Ogólne wymagania dotyczące transportu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>
        <w:rPr>
          <w:rFonts w:ascii="Times New Roman" w:hAnsi="Times New Roman"/>
          <w:sz w:val="24"/>
          <w:szCs w:val="24"/>
        </w:rPr>
        <w:t>„Wymagania ogólne”</w:t>
      </w:r>
      <w:r w:rsidRPr="007F1082">
        <w:rPr>
          <w:rFonts w:ascii="Times New Roman" w:hAnsi="Times New Roman"/>
          <w:sz w:val="24"/>
          <w:szCs w:val="24"/>
        </w:rPr>
        <w:t>.</w:t>
      </w:r>
    </w:p>
    <w:p w:rsidR="00314C9D" w:rsidRDefault="00314C9D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4.2. </w:t>
      </w:r>
      <w:r w:rsidR="00F33958" w:rsidRPr="00BF018D">
        <w:rPr>
          <w:rFonts w:ascii="Times New Roman" w:hAnsi="Times New Roman"/>
          <w:sz w:val="24"/>
        </w:rPr>
        <w:t>Transport krawężników</w:t>
      </w:r>
    </w:p>
    <w:p w:rsidR="00F33958" w:rsidRPr="00BF018D" w:rsidRDefault="00F33958" w:rsidP="00F33958">
      <w:pPr>
        <w:jc w:val="both"/>
      </w:pPr>
    </w:p>
    <w:p w:rsidR="00F33958" w:rsidRPr="007F1082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b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>Krawężniki betonowe mogą być przewożone dowolnymi środkami transportowymi.</w:t>
      </w:r>
    </w:p>
    <w:p w:rsidR="00F33958" w:rsidRPr="007F1082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ab/>
        <w:t>Krawężniki betonowe układać należy na środkach transportowych w pozycji pionowej z nachyleniem w kierunku jazdy.</w:t>
      </w:r>
    </w:p>
    <w:p w:rsidR="00F33958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</w:r>
      <w:r w:rsidRPr="007F1082">
        <w:rPr>
          <w:rFonts w:ascii="Times New Roman" w:hAnsi="Times New Roman"/>
          <w:sz w:val="24"/>
          <w:szCs w:val="24"/>
        </w:rPr>
        <w:tab/>
        <w:t xml:space="preserve">Krawężniki powinny być zabezpieczone przed przemieszczeniem się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7F1082">
        <w:rPr>
          <w:rFonts w:ascii="Times New Roman" w:hAnsi="Times New Roman"/>
          <w:sz w:val="24"/>
          <w:szCs w:val="24"/>
        </w:rPr>
        <w:t>i uszkodzeniami w czasie transportu, a górna warstwa nie powinna wystawać poza ściany środka transportowego więcej niż 1/3 wysokości tej warstwy.</w:t>
      </w:r>
    </w:p>
    <w:p w:rsidR="00763C56" w:rsidRPr="007F1082" w:rsidRDefault="00763C56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F33958" w:rsidRPr="00BF018D">
        <w:rPr>
          <w:rFonts w:ascii="Times New Roman" w:hAnsi="Times New Roman"/>
          <w:sz w:val="24"/>
        </w:rPr>
        <w:t>Transport pozostałych materiałów</w:t>
      </w:r>
    </w:p>
    <w:p w:rsidR="00F33958" w:rsidRPr="00BF018D" w:rsidRDefault="00F33958" w:rsidP="00F33958"/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>Transport cementu powinien się odbywać w warunk</w:t>
      </w:r>
      <w:r>
        <w:rPr>
          <w:rFonts w:ascii="Times New Roman" w:hAnsi="Times New Roman"/>
          <w:sz w:val="24"/>
          <w:szCs w:val="24"/>
        </w:rPr>
        <w:t xml:space="preserve">ach zgodnych </w:t>
      </w:r>
      <w:r w:rsidR="006A6F48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>z BN-88/6731-08</w:t>
      </w:r>
      <w:r w:rsidRPr="007F1082">
        <w:rPr>
          <w:rFonts w:ascii="Times New Roman" w:hAnsi="Times New Roman"/>
          <w:sz w:val="24"/>
          <w:szCs w:val="24"/>
        </w:rPr>
        <w:t>.</w:t>
      </w: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Kruszywa można przewozić dowolnym środkiem transportu, w warunkach zabezpieczających je przed zanieczyszczeniem i zmieszaniem z innymi materiałami. Podczas transportu kruszywa powinny być zabezpieczone przed wysypaniem, a kruszywo drobne </w:t>
      </w:r>
      <w:r w:rsidR="006A6F48">
        <w:rPr>
          <w:rFonts w:ascii="Times New Roman" w:hAnsi="Times New Roman"/>
          <w:sz w:val="24"/>
          <w:szCs w:val="24"/>
        </w:rPr>
        <w:t>–</w:t>
      </w:r>
      <w:r w:rsidRPr="007F1082">
        <w:rPr>
          <w:rFonts w:ascii="Times New Roman" w:hAnsi="Times New Roman"/>
          <w:sz w:val="24"/>
          <w:szCs w:val="24"/>
        </w:rPr>
        <w:t xml:space="preserve"> przed rozpyleniem.</w:t>
      </w:r>
    </w:p>
    <w:p w:rsidR="00012BC8" w:rsidRDefault="00012BC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272C8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10" w:name="_Toc141496951"/>
      <w:r>
        <w:rPr>
          <w:rFonts w:ascii="Times New Roman" w:hAnsi="Times New Roman"/>
          <w:caps w:val="0"/>
          <w:sz w:val="28"/>
        </w:rPr>
        <w:t xml:space="preserve">5. </w:t>
      </w:r>
      <w:r w:rsidR="00F272C8">
        <w:rPr>
          <w:rFonts w:ascii="Times New Roman" w:hAnsi="Times New Roman"/>
          <w:caps w:val="0"/>
          <w:sz w:val="28"/>
        </w:rPr>
        <w:t>Wykonanie robót</w:t>
      </w:r>
    </w:p>
    <w:p w:rsidR="00F272C8" w:rsidRPr="00CF524C" w:rsidRDefault="00F272C8" w:rsidP="00F272C8"/>
    <w:p w:rsidR="00F272C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 </w:t>
      </w:r>
      <w:r w:rsidR="00F272C8" w:rsidRPr="009526FD">
        <w:rPr>
          <w:rFonts w:ascii="Times New Roman" w:hAnsi="Times New Roman"/>
          <w:sz w:val="24"/>
        </w:rPr>
        <w:t>Ogólne warunki wykonania robót</w:t>
      </w:r>
    </w:p>
    <w:p w:rsidR="00F272C8" w:rsidRPr="00CF524C" w:rsidRDefault="00F272C8" w:rsidP="00F272C8"/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Ogólne warunki wykonania robót podano w ST </w:t>
      </w:r>
      <w:r w:rsidR="00BC258B">
        <w:rPr>
          <w:rFonts w:ascii="Times New Roman" w:hAnsi="Times New Roman"/>
          <w:sz w:val="24"/>
        </w:rPr>
        <w:t xml:space="preserve">D.00.00.00 </w:t>
      </w:r>
      <w:r>
        <w:rPr>
          <w:rFonts w:ascii="Times New Roman" w:hAnsi="Times New Roman"/>
          <w:sz w:val="24"/>
        </w:rPr>
        <w:t>„Wymagania ogólne”.</w:t>
      </w:r>
    </w:p>
    <w:p w:rsidR="00837B76" w:rsidRDefault="00837B76" w:rsidP="00F272C8">
      <w:pPr>
        <w:ind w:firstLine="992"/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5.2. </w:t>
      </w:r>
      <w:r w:rsidR="00F272C8" w:rsidRPr="009526FD">
        <w:rPr>
          <w:rFonts w:ascii="Times New Roman" w:hAnsi="Times New Roman"/>
          <w:sz w:val="24"/>
        </w:rPr>
        <w:t>Zakres wykonywanych robót</w:t>
      </w:r>
    </w:p>
    <w:p w:rsidR="00F272C8" w:rsidRPr="00CF524C" w:rsidRDefault="00F272C8" w:rsidP="00F272C8"/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5.2.1.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Transport materiałów przewidzianych niniejszą ST do wykonania powyższych robót.</w:t>
      </w:r>
    </w:p>
    <w:p w:rsidR="00F272C8" w:rsidRDefault="00F272C8" w:rsidP="00F272C8">
      <w:pPr>
        <w:pStyle w:val="Tekstpodstawowy"/>
        <w:ind w:firstLine="99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Źródła pozyskania materiałów muszą uzyskać akceptację Inżyniera. Transport i składowanie krawężników betonowych zgodnie z BN</w:t>
      </w:r>
      <w:r>
        <w:rPr>
          <w:rFonts w:ascii="Times New Roman" w:hAnsi="Times New Roman"/>
          <w:sz w:val="24"/>
        </w:rPr>
        <w:noBreakHyphen/>
        <w:t>80/6775</w:t>
      </w:r>
      <w:r>
        <w:rPr>
          <w:rFonts w:ascii="Times New Roman" w:hAnsi="Times New Roman"/>
          <w:sz w:val="24"/>
        </w:rPr>
        <w:noBreakHyphen/>
        <w:t>03 arkusz 1.</w:t>
      </w:r>
    </w:p>
    <w:p w:rsidR="00F272C8" w:rsidRDefault="00F272C8" w:rsidP="00F272C8">
      <w:pPr>
        <w:pStyle w:val="Tekstpodstawowy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5.2.2.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Oznakowanie prowadzonych robót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Oznakowanie robót prowadzonych w pasie drogowym należy wykonać zgodnie </w:t>
      </w:r>
      <w:r>
        <w:rPr>
          <w:rFonts w:ascii="Times New Roman" w:hAnsi="Times New Roman"/>
          <w:sz w:val="24"/>
        </w:rPr>
        <w:br/>
        <w:t>z „Instrukcją znakowania robót prowadzonych w pasie drogowym”.</w:t>
      </w:r>
    </w:p>
    <w:p w:rsidR="00F272C8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5.2.3.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 xml:space="preserve">Wytyczenie </w:t>
      </w:r>
      <w:proofErr w:type="spellStart"/>
      <w:r w:rsidR="00F272C8">
        <w:rPr>
          <w:rFonts w:ascii="Times New Roman" w:hAnsi="Times New Roman"/>
          <w:sz w:val="24"/>
        </w:rPr>
        <w:t>sytuacyjno</w:t>
      </w:r>
      <w:proofErr w:type="spellEnd"/>
      <w:r w:rsidR="00F272C8"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noBreakHyphen/>
        <w:t xml:space="preserve"> wysokościowe miejsc wbudowania krawężnika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Wytyczenie </w:t>
      </w:r>
      <w:proofErr w:type="spellStart"/>
      <w:r>
        <w:rPr>
          <w:rFonts w:ascii="Times New Roman" w:hAnsi="Times New Roman"/>
          <w:sz w:val="24"/>
        </w:rPr>
        <w:t>sytuacyjno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noBreakHyphen/>
        <w:t xml:space="preserve"> wysokościowe odcinków wbudowania krawężników, wykonane będzie na podstawie Dokumentacji Projektowej.</w:t>
      </w:r>
    </w:p>
    <w:p w:rsidR="00F272C8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5.2.4.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Wykonanie koryta pod ławę betonową z oporem.</w:t>
      </w:r>
    </w:p>
    <w:p w:rsidR="00A26A38" w:rsidRPr="00825900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825900">
        <w:rPr>
          <w:rFonts w:ascii="Times New Roman" w:hAnsi="Times New Roman"/>
          <w:sz w:val="24"/>
        </w:rPr>
        <w:t>Koryto pod ławy należy wy</w:t>
      </w:r>
      <w:r>
        <w:rPr>
          <w:rFonts w:ascii="Times New Roman" w:hAnsi="Times New Roman"/>
          <w:sz w:val="24"/>
        </w:rPr>
        <w:t>konywać zgodnie z PN-B-06050</w:t>
      </w:r>
      <w:r w:rsidRPr="00825900">
        <w:rPr>
          <w:rFonts w:ascii="Times New Roman" w:hAnsi="Times New Roman"/>
          <w:sz w:val="24"/>
        </w:rPr>
        <w:t>.</w:t>
      </w:r>
    </w:p>
    <w:p w:rsidR="00A26A3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825900">
        <w:rPr>
          <w:rFonts w:ascii="Times New Roman" w:hAnsi="Times New Roman"/>
          <w:sz w:val="24"/>
        </w:rPr>
        <w:t xml:space="preserve">Wymiary wykopu powinny odpowiadać wymiarom ławy w planie </w:t>
      </w:r>
      <w:r>
        <w:rPr>
          <w:rFonts w:ascii="Times New Roman" w:hAnsi="Times New Roman"/>
          <w:sz w:val="24"/>
        </w:rPr>
        <w:br/>
      </w:r>
      <w:r w:rsidRPr="00825900">
        <w:rPr>
          <w:rFonts w:ascii="Times New Roman" w:hAnsi="Times New Roman"/>
          <w:sz w:val="24"/>
        </w:rPr>
        <w:t>z uwzględnieniem w szerokości dna wykopu ew. konstrukcji szalunku.</w:t>
      </w:r>
    </w:p>
    <w:p w:rsidR="00A26A38" w:rsidRPr="00825900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5C6F1A">
        <w:rPr>
          <w:rFonts w:ascii="Times New Roman" w:hAnsi="Times New Roman"/>
          <w:sz w:val="24"/>
        </w:rPr>
        <w:t xml:space="preserve">Tolerancja dla szerokości wykopu wynosi </w:t>
      </w:r>
      <w:r w:rsidRPr="005C6F1A">
        <w:rPr>
          <w:rFonts w:ascii="Times New Roman" w:hAnsi="Times New Roman"/>
          <w:sz w:val="24"/>
        </w:rPr>
        <w:sym w:font="Symbol" w:char="F0B1"/>
      </w:r>
      <w:r w:rsidRPr="005C6F1A">
        <w:rPr>
          <w:rFonts w:ascii="Times New Roman" w:hAnsi="Times New Roman"/>
          <w:sz w:val="24"/>
        </w:rPr>
        <w:t xml:space="preserve"> 2 cm.</w:t>
      </w:r>
    </w:p>
    <w:p w:rsidR="00A26A38" w:rsidRPr="00825900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825900">
        <w:rPr>
          <w:rFonts w:ascii="Times New Roman" w:hAnsi="Times New Roman"/>
          <w:sz w:val="24"/>
        </w:rPr>
        <w:lastRenderedPageBreak/>
        <w:t xml:space="preserve">Wskaźnik zagęszczenia dna wykonanego koryta pod ławę powinien wynosić co najmniej 0,97 według normalnej metody </w:t>
      </w:r>
      <w:proofErr w:type="spellStart"/>
      <w:r w:rsidRPr="00825900">
        <w:rPr>
          <w:rFonts w:ascii="Times New Roman" w:hAnsi="Times New Roman"/>
          <w:sz w:val="24"/>
        </w:rPr>
        <w:t>Proctora</w:t>
      </w:r>
      <w:proofErr w:type="spellEnd"/>
      <w:r w:rsidRPr="00825900">
        <w:rPr>
          <w:rFonts w:ascii="Times New Roman" w:hAnsi="Times New Roman"/>
          <w:sz w:val="24"/>
        </w:rPr>
        <w:t>.</w:t>
      </w:r>
    </w:p>
    <w:p w:rsidR="00A26A38" w:rsidRDefault="00A26A38" w:rsidP="00F272C8">
      <w:pPr>
        <w:ind w:firstLine="992"/>
        <w:jc w:val="both"/>
        <w:rPr>
          <w:rFonts w:ascii="Times New Roman" w:hAnsi="Times New Roman"/>
          <w:sz w:val="24"/>
          <w:szCs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5.2.5.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Wykonanie betonowej ławy z oporem pod krawężniki.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Przed przystąpieniem do wytworzenia betonu na ławę betonową z oporem, Wykonawca jest zobowiązany do przygotowania receptury na beton. Receptura winna być opracowana dla konkretnych materiałów, zaakceptowanych wcześniej przez Inżyniera.</w:t>
      </w:r>
    </w:p>
    <w:p w:rsidR="00F272C8" w:rsidRDefault="00620943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4"/>
        </w:rPr>
        <w:t>Receptura zostanie opracowana przez laboratorium w oparciu o PN-EN</w:t>
      </w:r>
      <w:r w:rsidR="00992E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206-1</w:t>
      </w:r>
      <w:r w:rsidR="00F272C8">
        <w:rPr>
          <w:rFonts w:ascii="Times New Roman" w:hAnsi="Times New Roman"/>
          <w:sz w:val="24"/>
        </w:rPr>
        <w:t>. Sporządzona receptura musi uzyskać akceptację Inżyniera.</w:t>
      </w:r>
    </w:p>
    <w:p w:rsidR="00620943" w:rsidRPr="00620943" w:rsidRDefault="00620943" w:rsidP="00620943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Czas wytwarzania, transportu, wbudowania i zagęszczenia betonu w temperaturze do + 20°C może wynosić najwyżej 2 godziny. Czas ten można wydłużyć przez domieszki opóźniające wiązanie. W temperaturach powyżej + 20°C należy zastosować domieszki opóźniające wiązanie. W każdym przypadku zagęszczanie należy zakończyć przed początkiem wiązania.   </w:t>
      </w:r>
    </w:p>
    <w:p w:rsidR="00620943" w:rsidRDefault="00620943" w:rsidP="00F272C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Ława betonowa z oporem wykonana będzie z betonu klasy C12/15, we wcześniej przygotowanym korycie gruntowym lub deskowaniu. </w:t>
      </w:r>
    </w:p>
    <w:p w:rsidR="00620943" w:rsidRDefault="00620943" w:rsidP="00F272C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Wykonanie ławy betonowej z oporem polega na rozścieleniu dowiezionego betonu oraz odpowiednim jego zagęszczeniu. Wykonana ława wraz z oporem po zagęszczeniu betonu powinna odpowiadać wymiarami oraz kształtem  rysunkowi w „Katalogu Powtarzalnych Elementów Drogowych” i rysunkom w Dokumentacji Projektowej, przy czym należy stosować co 50 m szczeliny dylatacyjne gr. 2 cm zalewą drogową. </w:t>
      </w:r>
    </w:p>
    <w:p w:rsidR="00620943" w:rsidRDefault="00620943" w:rsidP="00F272C8">
      <w:pPr>
        <w:ind w:firstLine="99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Ława betonowa wymaga jej polewania przez 7 dni z częstotliwością zapewniającą utrzymanie jej w stanie wilgotnym.</w:t>
      </w:r>
    </w:p>
    <w:p w:rsidR="00CD2A61" w:rsidRDefault="00CD2A61" w:rsidP="00F272C8">
      <w:pPr>
        <w:ind w:firstLine="992"/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5.2.6.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Wykonanie podsypki ceme</w:t>
      </w:r>
      <w:r w:rsidR="007201C4">
        <w:rPr>
          <w:rFonts w:ascii="Times New Roman" w:hAnsi="Times New Roman"/>
          <w:sz w:val="24"/>
        </w:rPr>
        <w:t xml:space="preserve">ntowo </w:t>
      </w:r>
      <w:r w:rsidR="007201C4">
        <w:rPr>
          <w:rFonts w:ascii="Times New Roman" w:hAnsi="Times New Roman"/>
          <w:sz w:val="24"/>
        </w:rPr>
        <w:noBreakHyphen/>
        <w:t xml:space="preserve"> piaskowej pod krawężnik</w:t>
      </w:r>
    </w:p>
    <w:p w:rsidR="00F272C8" w:rsidRDefault="00F272C8" w:rsidP="00F272C8">
      <w:pPr>
        <w:pStyle w:val="Tekstpodstawowy"/>
        <w:ind w:firstLine="99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 wykonanej ławie betonowej należy rozścielić ręcznie podsypkę cementowo </w:t>
      </w:r>
      <w:r>
        <w:rPr>
          <w:rFonts w:ascii="Times New Roman" w:hAnsi="Times New Roman"/>
          <w:sz w:val="24"/>
        </w:rPr>
        <w:noBreakHyphen/>
        <w:t xml:space="preserve"> piaskową grubości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4"/>
          </w:rPr>
          <w:t>5 cm</w:t>
        </w:r>
      </w:smartTag>
      <w:r>
        <w:rPr>
          <w:rFonts w:ascii="Times New Roman" w:hAnsi="Times New Roman"/>
          <w:sz w:val="24"/>
        </w:rPr>
        <w:t xml:space="preserve">, celem prawidłowego osadzenia krawężnika. Podsypkę cementowo </w:t>
      </w:r>
      <w:r>
        <w:rPr>
          <w:rFonts w:ascii="Times New Roman" w:hAnsi="Times New Roman"/>
          <w:sz w:val="24"/>
        </w:rPr>
        <w:noBreakHyphen/>
        <w:t xml:space="preserve"> piaskową wykonać należy w proporcji 1: 4 zgodnie z KPED.</w:t>
      </w:r>
    </w:p>
    <w:p w:rsidR="00CD6759" w:rsidRDefault="00CD6759" w:rsidP="00F272C8">
      <w:pPr>
        <w:pStyle w:val="Tekstpodstawowy"/>
        <w:ind w:firstLine="992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5.2.7.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Wbudowanie krawężników betonowych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Roboty związane z wbudowaniem krawężników na ławie betonowej z oporem winny być wykonywane w okresie od 1 kwietnia do 15 października przy temperaturze otoczenia nie niższej niż </w:t>
      </w:r>
      <w:smartTag w:uri="urn:schemas-microsoft-com:office:smarttags" w:element="metricconverter">
        <w:smartTagPr>
          <w:attr w:name="ProductID" w:val="5 stopni Celsjusza"/>
        </w:smartTagPr>
        <w:r>
          <w:rPr>
            <w:rFonts w:ascii="Times New Roman" w:hAnsi="Times New Roman"/>
            <w:sz w:val="24"/>
          </w:rPr>
          <w:t>5 stopni Celsjusza</w:t>
        </w:r>
      </w:smartTag>
      <w:r>
        <w:rPr>
          <w:rFonts w:ascii="Times New Roman" w:hAnsi="Times New Roman"/>
          <w:sz w:val="24"/>
        </w:rPr>
        <w:t xml:space="preserve">. Roboty związane z ustawieniem krawężnika należy wykonać ręcznie. Przy wbudowywaniu krawężnika należy bezwzględnie przestrzegać wytyczonej trasy przebiegu krawężnika oraz usytuowania wysokościowego, zgodnego </w:t>
      </w:r>
      <w:r>
        <w:rPr>
          <w:rFonts w:ascii="Times New Roman" w:hAnsi="Times New Roman"/>
          <w:sz w:val="24"/>
        </w:rPr>
        <w:br/>
        <w:t xml:space="preserve">z Dokumentacją Techniczną. </w:t>
      </w:r>
    </w:p>
    <w:p w:rsidR="00A26A38" w:rsidRDefault="00A26A38" w:rsidP="00A26A38">
      <w:pPr>
        <w:ind w:firstLine="992"/>
        <w:jc w:val="both"/>
        <w:rPr>
          <w:rFonts w:ascii="Times New Roman" w:hAnsi="Times New Roman"/>
          <w:sz w:val="24"/>
        </w:rPr>
      </w:pPr>
      <w:r w:rsidRPr="00677942">
        <w:rPr>
          <w:rFonts w:ascii="Times New Roman" w:hAnsi="Times New Roman"/>
          <w:sz w:val="24"/>
        </w:rPr>
        <w:t>Ustawianie krawężników na ławie betonowej wykonuje się  na podsypce cementowo-piaskowej o grubości 5</w:t>
      </w:r>
      <w:r>
        <w:rPr>
          <w:rFonts w:ascii="Times New Roman" w:hAnsi="Times New Roman"/>
          <w:sz w:val="24"/>
        </w:rPr>
        <w:t xml:space="preserve"> </w:t>
      </w:r>
      <w:r w:rsidRPr="00677942">
        <w:rPr>
          <w:rFonts w:ascii="Times New Roman" w:hAnsi="Times New Roman"/>
          <w:sz w:val="24"/>
        </w:rPr>
        <w:t xml:space="preserve">cm po zagęszczeniu. Dopuszcza się </w:t>
      </w:r>
      <w:r>
        <w:rPr>
          <w:rFonts w:ascii="Times New Roman" w:hAnsi="Times New Roman"/>
          <w:sz w:val="24"/>
        </w:rPr>
        <w:t xml:space="preserve">za zgodą Inżyniera </w:t>
      </w:r>
      <w:r w:rsidRPr="00677942">
        <w:rPr>
          <w:rFonts w:ascii="Times New Roman" w:hAnsi="Times New Roman"/>
          <w:sz w:val="24"/>
        </w:rPr>
        <w:t>ustawianie krawężników samej na ławie betonowej gdy jest ona układana bezpośre</w:t>
      </w:r>
      <w:r>
        <w:rPr>
          <w:rFonts w:ascii="Times New Roman" w:hAnsi="Times New Roman"/>
          <w:sz w:val="24"/>
        </w:rPr>
        <w:t>dnio przed montażem krawężników – tzw. metodą „na mokry beton”.</w:t>
      </w:r>
    </w:p>
    <w:p w:rsidR="00312A79" w:rsidRDefault="00312A79" w:rsidP="00F272C8">
      <w:pPr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5.2.8.</w:t>
      </w:r>
      <w:r w:rsidR="002B0B49"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="00F272C8">
        <w:rPr>
          <w:rFonts w:ascii="Times New Roman" w:hAnsi="Times New Roman"/>
          <w:sz w:val="24"/>
        </w:rPr>
        <w:t>Wypełnienie spoin między krawężnikami</w:t>
      </w:r>
      <w:r w:rsidR="002B0B49">
        <w:rPr>
          <w:rFonts w:ascii="Times New Roman" w:hAnsi="Times New Roman"/>
          <w:sz w:val="24"/>
        </w:rPr>
        <w:t xml:space="preserve"> systemowymi</w:t>
      </w:r>
    </w:p>
    <w:p w:rsidR="00314C9D" w:rsidRPr="00677942" w:rsidRDefault="00314C9D" w:rsidP="00314C9D">
      <w:pPr>
        <w:ind w:firstLine="992"/>
        <w:jc w:val="both"/>
        <w:rPr>
          <w:rFonts w:ascii="Times New Roman" w:hAnsi="Times New Roman"/>
          <w:sz w:val="24"/>
        </w:rPr>
      </w:pPr>
      <w:r w:rsidRPr="00677942">
        <w:rPr>
          <w:rFonts w:ascii="Times New Roman" w:hAnsi="Times New Roman"/>
          <w:sz w:val="24"/>
        </w:rPr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0,5 cm"/>
        </w:smartTagPr>
        <w:r w:rsidRPr="00677942">
          <w:rPr>
            <w:rFonts w:ascii="Times New Roman" w:hAnsi="Times New Roman"/>
            <w:sz w:val="24"/>
          </w:rPr>
          <w:t>0,5 cm</w:t>
        </w:r>
      </w:smartTag>
      <w:r w:rsidRPr="00677942">
        <w:rPr>
          <w:rFonts w:ascii="Times New Roman" w:hAnsi="Times New Roman"/>
          <w:sz w:val="24"/>
        </w:rPr>
        <w:t>. Spoiny należy wypełnić przy pomocy jednoskładnikowego kitu uszczelniającego na bazie poliuretanu. Można stosować specjalne elastyczne wkładki szczelinowe.</w:t>
      </w:r>
    </w:p>
    <w:p w:rsidR="00314C9D" w:rsidRPr="007776B5" w:rsidRDefault="00314C9D" w:rsidP="00314C9D">
      <w:pPr>
        <w:ind w:firstLine="992"/>
        <w:jc w:val="both"/>
        <w:rPr>
          <w:rFonts w:ascii="Times New Roman" w:hAnsi="Times New Roman"/>
          <w:b/>
          <w:sz w:val="24"/>
          <w:u w:val="single"/>
        </w:rPr>
      </w:pPr>
      <w:r w:rsidRPr="007776B5">
        <w:rPr>
          <w:rFonts w:ascii="Times New Roman" w:hAnsi="Times New Roman"/>
          <w:b/>
          <w:sz w:val="24"/>
          <w:u w:val="single"/>
        </w:rPr>
        <w:t>UWAGA: SPOIN NIE WOLNO WYPEŁNIAĆ ZAPRAWĄ CEMENTOWĄ.</w:t>
      </w:r>
    </w:p>
    <w:p w:rsidR="008A6962" w:rsidRDefault="008A6962" w:rsidP="008A6962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b/>
          <w:sz w:val="24"/>
        </w:rPr>
      </w:pPr>
    </w:p>
    <w:p w:rsidR="008A6962" w:rsidRDefault="008A6962" w:rsidP="008A6962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6A6F48">
        <w:rPr>
          <w:rFonts w:ascii="Times New Roman" w:hAnsi="Times New Roman"/>
          <w:b/>
          <w:sz w:val="24"/>
        </w:rPr>
        <w:t>5.2.8.</w:t>
      </w:r>
      <w:r w:rsidR="002B0B49"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Wypełnienie spoin między krawężnikami</w:t>
      </w:r>
      <w:r w:rsidR="002B0B49">
        <w:rPr>
          <w:rFonts w:ascii="Times New Roman" w:hAnsi="Times New Roman"/>
          <w:sz w:val="24"/>
        </w:rPr>
        <w:t xml:space="preserve"> ulicznymi</w:t>
      </w:r>
    </w:p>
    <w:p w:rsidR="008A6962" w:rsidRDefault="008A6962" w:rsidP="008A6962">
      <w:pPr>
        <w:ind w:firstLine="992"/>
        <w:jc w:val="both"/>
        <w:rPr>
          <w:rFonts w:ascii="Times New Roman" w:hAnsi="Times New Roman"/>
          <w:sz w:val="24"/>
        </w:rPr>
      </w:pPr>
      <w:r w:rsidRPr="007F23CB">
        <w:rPr>
          <w:rFonts w:ascii="Times New Roman" w:hAnsi="Times New Roman"/>
          <w:sz w:val="24"/>
        </w:rPr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7F23CB">
          <w:rPr>
            <w:rFonts w:ascii="Times New Roman" w:hAnsi="Times New Roman"/>
            <w:sz w:val="24"/>
          </w:rPr>
          <w:t>1 cm</w:t>
        </w:r>
      </w:smartTag>
      <w:r w:rsidRPr="007F23CB">
        <w:rPr>
          <w:rFonts w:ascii="Times New Roman" w:hAnsi="Times New Roman"/>
          <w:sz w:val="24"/>
        </w:rPr>
        <w:t xml:space="preserve">. </w:t>
      </w:r>
    </w:p>
    <w:p w:rsidR="008A6962" w:rsidRDefault="008A6962" w:rsidP="008A6962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Spoiny między krawężnikami po oczyszczeniu należy wypełnić zaprawą cementowo-piaskową, przy użyciu </w:t>
      </w:r>
      <w:smartTag w:uri="urn:schemas-microsoft-com:office:smarttags" w:element="metricconverter">
        <w:smartTagPr>
          <w:attr w:name="ProductID" w:val="300 kg"/>
        </w:smartTagPr>
        <w:r>
          <w:rPr>
            <w:rFonts w:ascii="Times New Roman" w:hAnsi="Times New Roman"/>
            <w:sz w:val="24"/>
          </w:rPr>
          <w:t>300 kg</w:t>
        </w:r>
      </w:smartTag>
      <w:r>
        <w:rPr>
          <w:rFonts w:ascii="Times New Roman" w:hAnsi="Times New Roman"/>
          <w:sz w:val="24"/>
        </w:rPr>
        <w:t xml:space="preserve"> cementu na </w:t>
      </w:r>
      <w:smartTag w:uri="urn:schemas-microsoft-com:office:smarttags" w:element="metricconverter">
        <w:smartTagPr>
          <w:attr w:name="ProductID" w:val="1 m3"/>
        </w:smartTagPr>
        <w:r>
          <w:rPr>
            <w:rFonts w:ascii="Times New Roman" w:hAnsi="Times New Roman"/>
            <w:sz w:val="24"/>
          </w:rPr>
          <w:t>1 m</w:t>
        </w:r>
        <w:r>
          <w:rPr>
            <w:rFonts w:ascii="Times New Roman" w:hAnsi="Times New Roman"/>
            <w:sz w:val="24"/>
            <w:vertAlign w:val="superscript"/>
          </w:rPr>
          <w:t>3</w:t>
        </w:r>
      </w:smartTag>
      <w:r>
        <w:rPr>
          <w:rFonts w:ascii="Times New Roman" w:hAnsi="Times New Roman"/>
          <w:sz w:val="24"/>
        </w:rPr>
        <w:t xml:space="preserve"> piasku. Materiały do wykonania zaprawy opisano w punkcie 2.2.6. niniejszej ST.</w:t>
      </w:r>
    </w:p>
    <w:p w:rsidR="008A6962" w:rsidRDefault="008A6962" w:rsidP="008A6962">
      <w:pPr>
        <w:ind w:firstLine="992"/>
        <w:jc w:val="both"/>
        <w:rPr>
          <w:rFonts w:ascii="Times New Roman" w:hAnsi="Times New Roman"/>
          <w:sz w:val="24"/>
        </w:rPr>
      </w:pPr>
      <w:r w:rsidRPr="00FB66DC">
        <w:rPr>
          <w:rFonts w:ascii="Times New Roman" w:hAnsi="Times New Roman"/>
          <w:sz w:val="24"/>
        </w:rPr>
        <w:t xml:space="preserve">Spoiny krawężników przed zalaniem zaprawą należy oczyścić i zmyć wodą. Dla zabezpieczenia przed wpływami temperatury krawężniki ustawione na podsypce cementowo-piaskowej i o spoinach zalanych zaprawą należy zalewać co </w:t>
      </w:r>
      <w:smartTag w:uri="urn:schemas-microsoft-com:office:smarttags" w:element="metricconverter">
        <w:smartTagPr>
          <w:attr w:name="ProductID" w:val="50 m"/>
        </w:smartTagPr>
        <w:r w:rsidRPr="00FB66DC">
          <w:rPr>
            <w:rFonts w:ascii="Times New Roman" w:hAnsi="Times New Roman"/>
            <w:sz w:val="24"/>
          </w:rPr>
          <w:t>50 m</w:t>
        </w:r>
      </w:smartTag>
      <w:r w:rsidRPr="00FB66DC">
        <w:rPr>
          <w:rFonts w:ascii="Times New Roman" w:hAnsi="Times New Roman"/>
          <w:sz w:val="24"/>
        </w:rPr>
        <w:t xml:space="preserve"> bitumiczną masą zalewową </w:t>
      </w:r>
      <w:r>
        <w:rPr>
          <w:rFonts w:ascii="Times New Roman" w:hAnsi="Times New Roman"/>
          <w:sz w:val="24"/>
        </w:rPr>
        <w:t xml:space="preserve">(na zimno lub gorąco) </w:t>
      </w:r>
      <w:r w:rsidRPr="00FB66DC">
        <w:rPr>
          <w:rFonts w:ascii="Times New Roman" w:hAnsi="Times New Roman"/>
          <w:sz w:val="24"/>
        </w:rPr>
        <w:t>nad szczeliną dylatacyjną ławy.</w:t>
      </w:r>
    </w:p>
    <w:p w:rsidR="008A6962" w:rsidRPr="00FB66DC" w:rsidRDefault="008A6962" w:rsidP="008A6962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 zgodą Inżyniera dopuszcza się wbudowywanie krawężników z pozostawieniem niewypełnionych spoin pomiędzy prefabrykatami przy zachowaniu ich szerokości do </w:t>
      </w:r>
      <w:r w:rsidR="00415F88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mm.</w:t>
      </w:r>
    </w:p>
    <w:p w:rsidR="008A6962" w:rsidRDefault="008A6962" w:rsidP="00F272C8">
      <w:pPr>
        <w:jc w:val="both"/>
        <w:rPr>
          <w:rFonts w:ascii="Times New Roman" w:hAnsi="Times New Roman"/>
          <w:sz w:val="24"/>
        </w:rPr>
      </w:pPr>
    </w:p>
    <w:p w:rsidR="00F272C8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aps w:val="0"/>
          <w:sz w:val="28"/>
        </w:rPr>
        <w:t xml:space="preserve">6. </w:t>
      </w:r>
      <w:r w:rsidR="00F272C8">
        <w:rPr>
          <w:rFonts w:ascii="Times New Roman" w:hAnsi="Times New Roman"/>
          <w:caps w:val="0"/>
          <w:sz w:val="28"/>
        </w:rPr>
        <w:t>Kontrola jakości robót</w:t>
      </w:r>
    </w:p>
    <w:p w:rsidR="00F272C8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Pr="00892866" w:rsidRDefault="00CD6759" w:rsidP="00CD6759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 </w:t>
      </w:r>
      <w:r w:rsidR="00F272C8" w:rsidRPr="00892866">
        <w:rPr>
          <w:rFonts w:ascii="Times New Roman" w:hAnsi="Times New Roman"/>
          <w:sz w:val="24"/>
          <w:szCs w:val="24"/>
        </w:rPr>
        <w:t>Ogólne zasady kontroli jakości robót</w:t>
      </w:r>
    </w:p>
    <w:p w:rsidR="00F272C8" w:rsidRPr="003E720E" w:rsidRDefault="00F272C8" w:rsidP="00F272C8"/>
    <w:p w:rsidR="00F272C8" w:rsidRDefault="00F272C8" w:rsidP="00F272C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Ogólne zasady kontroli jakości robót podano w ST </w:t>
      </w:r>
      <w:r w:rsidR="00BC258B">
        <w:rPr>
          <w:rFonts w:ascii="Times New Roman" w:hAnsi="Times New Roman"/>
          <w:sz w:val="24"/>
        </w:rPr>
        <w:t xml:space="preserve">D.00.00.00 </w:t>
      </w:r>
      <w:r>
        <w:rPr>
          <w:rFonts w:ascii="Times New Roman" w:hAnsi="Times New Roman"/>
          <w:sz w:val="24"/>
        </w:rPr>
        <w:t>„Wymagania ogólne”.</w:t>
      </w:r>
    </w:p>
    <w:p w:rsidR="00A30583" w:rsidRDefault="00A30583" w:rsidP="00F272C8">
      <w:pPr>
        <w:jc w:val="both"/>
        <w:rPr>
          <w:rFonts w:ascii="Times New Roman" w:hAnsi="Times New Roman"/>
          <w:sz w:val="24"/>
        </w:rPr>
      </w:pPr>
    </w:p>
    <w:p w:rsidR="00F272C8" w:rsidRDefault="00F272C8" w:rsidP="00CD6759">
      <w:pPr>
        <w:pStyle w:val="Nagwek2"/>
        <w:numPr>
          <w:ilvl w:val="1"/>
          <w:numId w:val="44"/>
        </w:numPr>
        <w:spacing w:before="0" w:after="0"/>
        <w:rPr>
          <w:rFonts w:ascii="Times New Roman" w:hAnsi="Times New Roman"/>
          <w:sz w:val="24"/>
        </w:rPr>
      </w:pPr>
      <w:r w:rsidRPr="009526FD">
        <w:rPr>
          <w:rFonts w:ascii="Times New Roman" w:hAnsi="Times New Roman"/>
          <w:sz w:val="24"/>
        </w:rPr>
        <w:t>Kontrola jakości materiałów przed przystąpieniem do robót.</w:t>
      </w:r>
    </w:p>
    <w:p w:rsidR="00F272C8" w:rsidRPr="00CF524C" w:rsidRDefault="00F272C8" w:rsidP="00F272C8"/>
    <w:p w:rsidR="00A26A38" w:rsidRPr="00B306F3" w:rsidRDefault="00A26A38" w:rsidP="00A26A38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B306F3">
        <w:rPr>
          <w:rFonts w:ascii="Times New Roman" w:hAnsi="Times New Roman"/>
          <w:sz w:val="24"/>
          <w:szCs w:val="24"/>
        </w:rPr>
        <w:t>Przed przystąpieniem do robót Wykonawca powinien:</w:t>
      </w:r>
    </w:p>
    <w:p w:rsidR="00A26A38" w:rsidRPr="00B306F3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06F3">
        <w:rPr>
          <w:rFonts w:ascii="Times New Roman" w:hAnsi="Times New Roman"/>
          <w:sz w:val="24"/>
          <w:szCs w:val="24"/>
        </w:rPr>
        <w:t xml:space="preserve">uzyskać wymagane dokumenty, dopuszczające wyroby budowlane do obrotu </w:t>
      </w:r>
      <w:r>
        <w:rPr>
          <w:rFonts w:ascii="Times New Roman" w:hAnsi="Times New Roman"/>
          <w:sz w:val="24"/>
          <w:szCs w:val="24"/>
        </w:rPr>
        <w:br/>
      </w:r>
      <w:r w:rsidRPr="00B306F3">
        <w:rPr>
          <w:rFonts w:ascii="Times New Roman" w:hAnsi="Times New Roman"/>
          <w:sz w:val="24"/>
          <w:szCs w:val="24"/>
        </w:rPr>
        <w:t>i powszechnego stosowania (certyfikaty zgodności, deklaracje zgodności, ew. badania materiałów wykonane przez dostawców itp.),</w:t>
      </w:r>
    </w:p>
    <w:p w:rsidR="00A26A38" w:rsidRPr="00B306F3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06F3">
        <w:rPr>
          <w:rFonts w:ascii="Times New Roman" w:hAnsi="Times New Roman"/>
          <w:sz w:val="24"/>
          <w:szCs w:val="24"/>
        </w:rPr>
        <w:t>ew. wykonać własne badania właściwości materiałów przeznaczonych do wy</w:t>
      </w:r>
      <w:r>
        <w:rPr>
          <w:rFonts w:ascii="Times New Roman" w:hAnsi="Times New Roman"/>
          <w:sz w:val="24"/>
          <w:szCs w:val="24"/>
        </w:rPr>
        <w:t>konania robót, określone w punkcie</w:t>
      </w:r>
      <w:r w:rsidRPr="00B306F3">
        <w:rPr>
          <w:rFonts w:ascii="Times New Roman" w:hAnsi="Times New Roman"/>
          <w:sz w:val="24"/>
          <w:szCs w:val="24"/>
        </w:rPr>
        <w:t xml:space="preserve"> 2 (tablicy 1),</w:t>
      </w:r>
    </w:p>
    <w:p w:rsidR="00A26A38" w:rsidRPr="00B306F3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06F3">
        <w:rPr>
          <w:rFonts w:ascii="Times New Roman" w:hAnsi="Times New Roman"/>
          <w:sz w:val="24"/>
          <w:szCs w:val="24"/>
        </w:rPr>
        <w:t>sprawdzić cechy zewnętrzne krawężników.</w:t>
      </w:r>
    </w:p>
    <w:p w:rsidR="00A26A38" w:rsidRPr="00B306F3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Wszystkie dokumenty oraz wyniki badań Wykonawca przedstawia Inżynierowi do akceptacji.</w:t>
      </w:r>
    </w:p>
    <w:p w:rsidR="00A26A38" w:rsidRPr="00B306F3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Sprawdzenie wyglądu zewnętrznego krawężników należy przeprowadzić na podstawie oględzin elementu przez pomiar i ocenę uszkodzeń występujących na powierzchniach i krawędziach elementu zgodnie z wymaganiami tablic</w:t>
      </w:r>
      <w:r>
        <w:rPr>
          <w:rFonts w:ascii="Times New Roman" w:hAnsi="Times New Roman"/>
          <w:sz w:val="24"/>
          <w:szCs w:val="24"/>
        </w:rPr>
        <w:t xml:space="preserve">y 1 i ustaleniami </w:t>
      </w:r>
      <w:r>
        <w:rPr>
          <w:rFonts w:ascii="Times New Roman" w:hAnsi="Times New Roman"/>
          <w:sz w:val="24"/>
          <w:szCs w:val="24"/>
        </w:rPr>
        <w:br/>
        <w:t>PN-EN 1340</w:t>
      </w:r>
      <w:r w:rsidRPr="00B306F3">
        <w:rPr>
          <w:rFonts w:ascii="Times New Roman" w:hAnsi="Times New Roman"/>
          <w:sz w:val="24"/>
          <w:szCs w:val="24"/>
        </w:rPr>
        <w:t>.</w:t>
      </w:r>
    </w:p>
    <w:p w:rsidR="00A26A38" w:rsidRDefault="00A26A38" w:rsidP="00A26A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306F3">
        <w:rPr>
          <w:rFonts w:ascii="Times New Roman" w:hAnsi="Times New Roman"/>
          <w:sz w:val="24"/>
          <w:szCs w:val="24"/>
        </w:rPr>
        <w:t>Badania pozostałych materiałów stosowanych przy ustawianiu krawężników betonowych powinny obejmować właściwości, określone w normach podanych dla</w:t>
      </w:r>
      <w:r>
        <w:rPr>
          <w:rFonts w:ascii="Times New Roman" w:hAnsi="Times New Roman"/>
          <w:sz w:val="24"/>
          <w:szCs w:val="24"/>
        </w:rPr>
        <w:t xml:space="preserve"> odpowiednich materiałów w punkcie</w:t>
      </w:r>
      <w:r w:rsidRPr="00B306F3">
        <w:rPr>
          <w:rFonts w:ascii="Times New Roman" w:hAnsi="Times New Roman"/>
          <w:sz w:val="24"/>
          <w:szCs w:val="24"/>
        </w:rPr>
        <w:t xml:space="preserve"> 2.</w:t>
      </w:r>
    </w:p>
    <w:p w:rsidR="00050C59" w:rsidRDefault="00050C59" w:rsidP="00F272C8">
      <w:pPr>
        <w:ind w:firstLine="709"/>
        <w:jc w:val="both"/>
        <w:rPr>
          <w:rFonts w:ascii="Times New Roman" w:hAnsi="Times New Roman"/>
          <w:sz w:val="24"/>
        </w:rPr>
      </w:pPr>
    </w:p>
    <w:p w:rsidR="00F272C8" w:rsidRDefault="00CD6759" w:rsidP="00CD6759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</w:t>
      </w:r>
      <w:r w:rsidR="00AC4C9C">
        <w:rPr>
          <w:rFonts w:ascii="Times New Roman" w:hAnsi="Times New Roman"/>
          <w:sz w:val="24"/>
        </w:rPr>
        <w:t xml:space="preserve"> </w:t>
      </w:r>
      <w:r w:rsidR="00F272C8" w:rsidRPr="009526FD">
        <w:rPr>
          <w:rFonts w:ascii="Times New Roman" w:hAnsi="Times New Roman"/>
          <w:sz w:val="24"/>
        </w:rPr>
        <w:t>Kontrole i badania w trakcie wykonywania robót</w:t>
      </w:r>
    </w:p>
    <w:p w:rsidR="00F272C8" w:rsidRPr="00CF524C" w:rsidRDefault="00F272C8" w:rsidP="00F272C8"/>
    <w:p w:rsidR="00F272C8" w:rsidRDefault="00F272C8" w:rsidP="00F272C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A7115B">
        <w:rPr>
          <w:rFonts w:ascii="Times New Roman" w:hAnsi="Times New Roman"/>
          <w:b/>
          <w:sz w:val="24"/>
        </w:rPr>
        <w:t>6.</w:t>
      </w:r>
      <w:r>
        <w:rPr>
          <w:rFonts w:ascii="Times New Roman" w:hAnsi="Times New Roman"/>
          <w:b/>
          <w:sz w:val="24"/>
        </w:rPr>
        <w:t>3</w:t>
      </w:r>
      <w:r w:rsidRPr="00A7115B">
        <w:rPr>
          <w:rFonts w:ascii="Times New Roman" w:hAnsi="Times New Roman"/>
          <w:b/>
          <w:sz w:val="24"/>
        </w:rPr>
        <w:t>.</w:t>
      </w:r>
      <w:r w:rsidR="0005053F">
        <w:rPr>
          <w:rFonts w:ascii="Times New Roman" w:hAnsi="Times New Roman"/>
          <w:b/>
          <w:sz w:val="24"/>
        </w:rPr>
        <w:t>1</w:t>
      </w:r>
      <w:r w:rsidRPr="00A7115B">
        <w:rPr>
          <w:rFonts w:ascii="Times New Roman" w:hAnsi="Times New Roman"/>
          <w:b/>
          <w:sz w:val="24"/>
        </w:rPr>
        <w:t>.</w:t>
      </w:r>
      <w:r w:rsidR="006A6F4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Kontrola ustawienia krawężnika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Polega ona na sprawdzeniu zgodności wbudowanego krawężnika z Dokumentacją Projektową. Tolerancje podano w punkcie 5.2.7.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Wykonać zgodnie z BN</w:t>
      </w:r>
      <w:r>
        <w:rPr>
          <w:rFonts w:ascii="Times New Roman" w:hAnsi="Times New Roman"/>
          <w:sz w:val="24"/>
        </w:rPr>
        <w:noBreakHyphen/>
        <w:t>64/8845</w:t>
      </w:r>
      <w:r>
        <w:rPr>
          <w:rFonts w:ascii="Times New Roman" w:hAnsi="Times New Roman"/>
          <w:sz w:val="24"/>
        </w:rPr>
        <w:noBreakHyphen/>
        <w:t>02 „Krawężniki uliczne. Warunki techniczne wstawienia i odbioru”.</w:t>
      </w:r>
    </w:p>
    <w:p w:rsidR="002B0B49" w:rsidRDefault="002B0B49" w:rsidP="00F272C8">
      <w:pPr>
        <w:ind w:firstLine="992"/>
        <w:jc w:val="both"/>
        <w:rPr>
          <w:rFonts w:ascii="Times New Roman" w:hAnsi="Times New Roman"/>
          <w:sz w:val="24"/>
        </w:rPr>
      </w:pPr>
    </w:p>
    <w:p w:rsidR="00F272C8" w:rsidRDefault="00F272C8" w:rsidP="00F272C8">
      <w:pPr>
        <w:jc w:val="both"/>
        <w:rPr>
          <w:rFonts w:ascii="Times New Roman" w:hAnsi="Times New Roman"/>
          <w:sz w:val="24"/>
        </w:rPr>
      </w:pPr>
      <w:r w:rsidRPr="00CF524C">
        <w:rPr>
          <w:rFonts w:ascii="Times New Roman" w:hAnsi="Times New Roman"/>
          <w:b/>
          <w:sz w:val="24"/>
        </w:rPr>
        <w:t>6.</w:t>
      </w:r>
      <w:r>
        <w:rPr>
          <w:rFonts w:ascii="Times New Roman" w:hAnsi="Times New Roman"/>
          <w:b/>
          <w:sz w:val="24"/>
        </w:rPr>
        <w:t>3</w:t>
      </w:r>
      <w:r w:rsidRPr="00CF524C">
        <w:rPr>
          <w:rFonts w:ascii="Times New Roman" w:hAnsi="Times New Roman"/>
          <w:b/>
          <w:sz w:val="24"/>
        </w:rPr>
        <w:t>.</w:t>
      </w:r>
      <w:r w:rsidR="0005053F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Sprawdzenie ław</w:t>
      </w:r>
    </w:p>
    <w:p w:rsidR="00F272C8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Przy wykonywaniu ław badaniu podlegają:</w:t>
      </w:r>
    </w:p>
    <w:p w:rsidR="00F272C8" w:rsidRDefault="00EB2E16" w:rsidP="00EB2E1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a) </w:t>
      </w:r>
      <w:r w:rsidR="00F272C8">
        <w:rPr>
          <w:rFonts w:ascii="Times New Roman" w:hAnsi="Times New Roman"/>
          <w:sz w:val="24"/>
        </w:rPr>
        <w:t>Zgodność profilu podłużnego górnej powierzchni ław z dokumentacją projektową.</w:t>
      </w:r>
    </w:p>
    <w:p w:rsidR="00F272C8" w:rsidRDefault="00F272C8" w:rsidP="006A6F48">
      <w:pPr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Profil podłużny górnej powierzchni ławy powinien być zgodny z projektowaną niweletą. Dopuszczalne odchylenia mogą wynosić </w:t>
      </w:r>
      <w:r>
        <w:rPr>
          <w:rFonts w:ascii="Times New Roman" w:hAnsi="Times New Roman"/>
          <w:sz w:val="24"/>
        </w:rPr>
        <w:sym w:font="Symbol" w:char="F0B1"/>
      </w:r>
      <w:r>
        <w:rPr>
          <w:rFonts w:ascii="Times New Roman" w:hAnsi="Times New Roman"/>
          <w:sz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4"/>
          </w:rPr>
          <w:t>1 cm</w:t>
        </w:r>
      </w:smartTag>
      <w:r w:rsidR="008834A3">
        <w:rPr>
          <w:rFonts w:ascii="Times New Roman" w:hAnsi="Times New Roman"/>
          <w:sz w:val="24"/>
        </w:rPr>
        <w:t xml:space="preserve"> na każde </w:t>
      </w:r>
      <w:r w:rsidR="00FC37CC">
        <w:rPr>
          <w:rFonts w:ascii="Times New Roman" w:hAnsi="Times New Roman"/>
          <w:sz w:val="24"/>
        </w:rPr>
        <w:t>1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0 m ławy.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b)</w:t>
      </w:r>
      <w:r>
        <w:rPr>
          <w:rFonts w:ascii="Times New Roman" w:hAnsi="Times New Roman"/>
          <w:sz w:val="24"/>
        </w:rPr>
        <w:tab/>
        <w:t>Wymiary ław.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Wymiary ław należy sprawdzić w dwóch dowolni</w:t>
      </w:r>
      <w:r w:rsidR="008834A3">
        <w:rPr>
          <w:rFonts w:ascii="Times New Roman" w:hAnsi="Times New Roman"/>
          <w:sz w:val="24"/>
        </w:rPr>
        <w:t xml:space="preserve">e wybranych punktach na każde </w:t>
      </w:r>
      <w:r w:rsidR="00FC37CC">
        <w:rPr>
          <w:rFonts w:ascii="Times New Roman" w:hAnsi="Times New Roman"/>
          <w:sz w:val="24"/>
        </w:rPr>
        <w:t>1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0 m ławy. Tolerancje wymiarów wynoszą: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dla wysokości  </w:t>
      </w:r>
      <w:r>
        <w:rPr>
          <w:rFonts w:ascii="Times New Roman" w:hAnsi="Times New Roman"/>
          <w:sz w:val="24"/>
        </w:rPr>
        <w:sym w:font="Symbol" w:char="F0B1"/>
      </w:r>
      <w:r>
        <w:rPr>
          <w:rFonts w:ascii="Times New Roman" w:hAnsi="Times New Roman"/>
          <w:sz w:val="24"/>
        </w:rPr>
        <w:t xml:space="preserve"> 10% wysokości projektowanej,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dla szerokości  </w:t>
      </w:r>
      <w:r>
        <w:rPr>
          <w:rFonts w:ascii="Times New Roman" w:hAnsi="Times New Roman"/>
          <w:sz w:val="24"/>
        </w:rPr>
        <w:sym w:font="Symbol" w:char="F0B1"/>
      </w:r>
      <w:r>
        <w:rPr>
          <w:rFonts w:ascii="Times New Roman" w:hAnsi="Times New Roman"/>
          <w:sz w:val="24"/>
        </w:rPr>
        <w:t xml:space="preserve"> 10% szerokości projektowanej.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c)</w:t>
      </w:r>
      <w:r>
        <w:rPr>
          <w:rFonts w:ascii="Times New Roman" w:hAnsi="Times New Roman"/>
          <w:sz w:val="24"/>
        </w:rPr>
        <w:tab/>
        <w:t>Równość górnej powierzchni ław.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Równość górnej powierzchni ławy sprawdza się przez przyłożen</w:t>
      </w:r>
      <w:r w:rsidR="008834A3">
        <w:rPr>
          <w:rFonts w:ascii="Times New Roman" w:hAnsi="Times New Roman"/>
          <w:sz w:val="24"/>
        </w:rPr>
        <w:t xml:space="preserve">ie w dwóch punktach, na każde </w:t>
      </w:r>
      <w:r w:rsidR="00FC37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m ławy, trzymetrowej łaty.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4"/>
          </w:rPr>
          <w:t>1 cm</w:t>
        </w:r>
      </w:smartTag>
      <w:r>
        <w:rPr>
          <w:rFonts w:ascii="Times New Roman" w:hAnsi="Times New Roman"/>
          <w:sz w:val="24"/>
        </w:rPr>
        <w:t>.</w:t>
      </w:r>
    </w:p>
    <w:p w:rsidR="00F272C8" w:rsidRDefault="0051782E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 w:rsidR="00F272C8">
        <w:rPr>
          <w:rFonts w:ascii="Times New Roman" w:hAnsi="Times New Roman"/>
          <w:sz w:val="24"/>
        </w:rPr>
        <w:t>)</w:t>
      </w:r>
      <w:r w:rsidR="00F272C8">
        <w:rPr>
          <w:rFonts w:ascii="Times New Roman" w:hAnsi="Times New Roman"/>
          <w:sz w:val="24"/>
        </w:rPr>
        <w:tab/>
        <w:t>Odchylenie linii ław od projektowanego kierunku.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Dopuszczalne odchylenie linii ław od projektowanego kierunku nie może przekraczać </w:t>
      </w:r>
      <w:r w:rsidR="00462C86"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sz w:val="24"/>
        </w:rPr>
        <w:sym w:font="Symbol" w:char="F0B1"/>
      </w:r>
      <w:r>
        <w:rPr>
          <w:rFonts w:ascii="Times New Roman" w:hAnsi="Times New Roman"/>
          <w:sz w:val="24"/>
        </w:rPr>
        <w:t xml:space="preserve"> </w:t>
      </w:r>
      <w:r w:rsidR="00A26A38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cm</w:t>
      </w:r>
      <w:r w:rsidR="008834A3">
        <w:rPr>
          <w:rFonts w:ascii="Times New Roman" w:hAnsi="Times New Roman"/>
          <w:sz w:val="24"/>
        </w:rPr>
        <w:t xml:space="preserve"> na każde </w:t>
      </w:r>
      <w:r w:rsidR="00FC37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m wykonanej ławy.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 w:rsidRPr="00CF524C">
        <w:rPr>
          <w:rFonts w:ascii="Times New Roman" w:hAnsi="Times New Roman"/>
          <w:b/>
          <w:sz w:val="24"/>
        </w:rPr>
        <w:t>6.</w:t>
      </w:r>
      <w:r>
        <w:rPr>
          <w:rFonts w:ascii="Times New Roman" w:hAnsi="Times New Roman"/>
          <w:b/>
          <w:sz w:val="24"/>
        </w:rPr>
        <w:t>3</w:t>
      </w:r>
      <w:r w:rsidRPr="00CF524C">
        <w:rPr>
          <w:rFonts w:ascii="Times New Roman" w:hAnsi="Times New Roman"/>
          <w:b/>
          <w:sz w:val="24"/>
        </w:rPr>
        <w:t>.</w:t>
      </w:r>
      <w:r w:rsidR="0005053F">
        <w:rPr>
          <w:rFonts w:ascii="Times New Roman" w:hAnsi="Times New Roman"/>
          <w:b/>
          <w:sz w:val="24"/>
        </w:rPr>
        <w:t>3</w:t>
      </w:r>
      <w:r w:rsidRPr="00CF524C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Sprawdzenie ustawienia krawężników</w:t>
      </w:r>
    </w:p>
    <w:p w:rsidR="00F272C8" w:rsidRDefault="00F272C8" w:rsidP="00F272C8">
      <w:pPr>
        <w:ind w:left="284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Przy ustawianiu krawężników</w:t>
      </w:r>
      <w:r w:rsidR="007201C4">
        <w:rPr>
          <w:rFonts w:ascii="Times New Roman" w:hAnsi="Times New Roman"/>
          <w:sz w:val="24"/>
        </w:rPr>
        <w:t>/oporników</w:t>
      </w:r>
      <w:r>
        <w:rPr>
          <w:rFonts w:ascii="Times New Roman" w:hAnsi="Times New Roman"/>
          <w:sz w:val="24"/>
        </w:rPr>
        <w:t xml:space="preserve"> należy sprawdzać:</w:t>
      </w:r>
    </w:p>
    <w:p w:rsidR="00F272C8" w:rsidRDefault="00F272C8" w:rsidP="00F272C8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dopuszczalne odchylenia linii krawężników w poziomie od linii projektowanej, które wynosi </w:t>
      </w:r>
      <w:r>
        <w:rPr>
          <w:rFonts w:ascii="Times New Roman" w:hAnsi="Times New Roman"/>
          <w:sz w:val="24"/>
        </w:rPr>
        <w:sym w:font="Symbol" w:char="F0B1"/>
      </w:r>
      <w:r w:rsidR="00D62698">
        <w:rPr>
          <w:rFonts w:ascii="Times New Roman" w:hAnsi="Times New Roman"/>
          <w:sz w:val="24"/>
        </w:rPr>
        <w:t xml:space="preserve"> </w:t>
      </w:r>
      <w:r w:rsidR="00A26A38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cm</w:t>
      </w:r>
      <w:r w:rsidR="008834A3">
        <w:rPr>
          <w:rFonts w:ascii="Times New Roman" w:hAnsi="Times New Roman"/>
          <w:sz w:val="24"/>
        </w:rPr>
        <w:t xml:space="preserve"> na każde </w:t>
      </w:r>
      <w:r w:rsidR="00FC37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m ustawionego krawężnika,</w:t>
      </w:r>
    </w:p>
    <w:p w:rsidR="00D62698" w:rsidRPr="00D62698" w:rsidRDefault="00F272C8" w:rsidP="00D62698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dopuszczalne odchylenie niwelety górnej płaszczyzny krawężnika od niwelety projektowanej, które wynosi </w:t>
      </w:r>
      <w:r>
        <w:rPr>
          <w:rFonts w:ascii="Times New Roman" w:hAnsi="Times New Roman"/>
          <w:sz w:val="24"/>
        </w:rPr>
        <w:sym w:font="Symbol" w:char="F0B1"/>
      </w:r>
      <w:r>
        <w:rPr>
          <w:rFonts w:ascii="Times New Roman" w:hAnsi="Times New Roman"/>
          <w:sz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4"/>
          </w:rPr>
          <w:t>1 cm</w:t>
        </w:r>
      </w:smartTag>
      <w:r w:rsidR="008834A3">
        <w:rPr>
          <w:rFonts w:ascii="Times New Roman" w:hAnsi="Times New Roman"/>
          <w:sz w:val="24"/>
        </w:rPr>
        <w:t xml:space="preserve"> na każde</w:t>
      </w:r>
      <w:r w:rsidR="00FC37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="001F5D20">
        <w:rPr>
          <w:rFonts w:ascii="Times New Roman" w:hAnsi="Times New Roman"/>
          <w:sz w:val="24"/>
        </w:rPr>
        <w:t>0</w:t>
      </w:r>
      <w:r w:rsidR="00D62698">
        <w:rPr>
          <w:rFonts w:ascii="Times New Roman" w:hAnsi="Times New Roman"/>
          <w:sz w:val="24"/>
        </w:rPr>
        <w:t xml:space="preserve"> m ustawionego krawężnika </w:t>
      </w:r>
      <w:r w:rsidR="00D62698" w:rsidRPr="00D62698">
        <w:rPr>
          <w:rFonts w:ascii="Times New Roman" w:hAnsi="Times New Roman"/>
          <w:sz w:val="24"/>
        </w:rPr>
        <w:t xml:space="preserve">(+0cm </w:t>
      </w:r>
      <w:r w:rsidR="00D62698">
        <w:rPr>
          <w:rFonts w:ascii="Times New Roman" w:hAnsi="Times New Roman"/>
          <w:sz w:val="24"/>
        </w:rPr>
        <w:br/>
      </w:r>
      <w:r w:rsidR="00D62698" w:rsidRPr="00D62698">
        <w:rPr>
          <w:rFonts w:ascii="Times New Roman" w:hAnsi="Times New Roman"/>
          <w:sz w:val="24"/>
        </w:rPr>
        <w:t xml:space="preserve">i -1 </w:t>
      </w:r>
      <w:r w:rsidR="00D62698">
        <w:rPr>
          <w:rFonts w:ascii="Times New Roman" w:hAnsi="Times New Roman"/>
          <w:sz w:val="24"/>
        </w:rPr>
        <w:t xml:space="preserve">cm </w:t>
      </w:r>
      <w:r w:rsidR="00D62698" w:rsidRPr="00D62698">
        <w:rPr>
          <w:rFonts w:ascii="Times New Roman" w:hAnsi="Times New Roman"/>
          <w:sz w:val="24"/>
        </w:rPr>
        <w:t>dla krawężnika peronowego),</w:t>
      </w:r>
    </w:p>
    <w:p w:rsidR="00F272C8" w:rsidRDefault="00F272C8" w:rsidP="00F272C8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równość górnej powierzchni krawężników, sprawdzane przez przyłoże</w:t>
      </w:r>
      <w:r w:rsidR="008834A3">
        <w:rPr>
          <w:rFonts w:ascii="Times New Roman" w:hAnsi="Times New Roman"/>
          <w:sz w:val="24"/>
        </w:rPr>
        <w:t xml:space="preserve">nie w dwóch punktach na każde </w:t>
      </w:r>
      <w:r w:rsidR="00FC37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="001F5D20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m krawężnika, trzymetrowej łaty, przy czym prześwit pomiędzy górną powierzchnią krawężnika i przyło</w:t>
      </w:r>
      <w:r w:rsidR="00D62698">
        <w:rPr>
          <w:rFonts w:ascii="Times New Roman" w:hAnsi="Times New Roman"/>
          <w:sz w:val="24"/>
        </w:rPr>
        <w:t>żoną łatą nie może przekraczać 0,5</w:t>
      </w:r>
      <w:r>
        <w:rPr>
          <w:rFonts w:ascii="Times New Roman" w:hAnsi="Times New Roman"/>
          <w:sz w:val="24"/>
        </w:rPr>
        <w:t xml:space="preserve"> cm,</w:t>
      </w:r>
    </w:p>
    <w:p w:rsidR="00D62698" w:rsidRPr="00D62698" w:rsidRDefault="00F272C8" w:rsidP="00D62698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dokładność wypełnienia spoin bada się co 10 metrów. Spoiny muszą być wypełnion</w:t>
      </w:r>
      <w:r w:rsidR="00B32448">
        <w:rPr>
          <w:rFonts w:ascii="Times New Roman" w:hAnsi="Times New Roman"/>
          <w:sz w:val="24"/>
        </w:rPr>
        <w:t>e całkowicie na pełną głębokość</w:t>
      </w:r>
      <w:r w:rsidR="00D62698">
        <w:rPr>
          <w:rFonts w:ascii="Times New Roman" w:hAnsi="Times New Roman"/>
          <w:sz w:val="24"/>
        </w:rPr>
        <w:t>; d</w:t>
      </w:r>
      <w:r w:rsidR="00D62698" w:rsidRPr="00D62698">
        <w:rPr>
          <w:rFonts w:ascii="Times New Roman" w:hAnsi="Times New Roman"/>
          <w:sz w:val="24"/>
        </w:rPr>
        <w:t>opuszcza się niespoinowanie krawężników za zgodą Inżyniera</w:t>
      </w:r>
      <w:r w:rsidR="00B32448">
        <w:rPr>
          <w:rFonts w:ascii="Times New Roman" w:hAnsi="Times New Roman"/>
          <w:sz w:val="24"/>
        </w:rPr>
        <w:t>.</w:t>
      </w:r>
    </w:p>
    <w:bookmarkEnd w:id="10"/>
    <w:p w:rsidR="0084264B" w:rsidRDefault="0084264B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1" w:name="_Toc141496953"/>
      <w:r>
        <w:rPr>
          <w:rFonts w:ascii="Times New Roman" w:hAnsi="Times New Roman"/>
          <w:caps w:val="0"/>
          <w:sz w:val="28"/>
        </w:rPr>
        <w:t xml:space="preserve">7. </w:t>
      </w:r>
      <w:r w:rsidR="00F33958">
        <w:rPr>
          <w:rFonts w:ascii="Times New Roman" w:hAnsi="Times New Roman"/>
          <w:caps w:val="0"/>
          <w:sz w:val="28"/>
        </w:rPr>
        <w:t>Obmiar</w:t>
      </w:r>
      <w:r w:rsidR="00F33958" w:rsidRPr="00BB7E84">
        <w:rPr>
          <w:rFonts w:ascii="Times New Roman" w:hAnsi="Times New Roman"/>
          <w:caps w:val="0"/>
          <w:sz w:val="28"/>
        </w:rPr>
        <w:t xml:space="preserve"> </w:t>
      </w:r>
      <w:bookmarkEnd w:id="11"/>
      <w:r w:rsidR="00F33958">
        <w:rPr>
          <w:rFonts w:ascii="Times New Roman" w:hAnsi="Times New Roman"/>
          <w:caps w:val="0"/>
          <w:sz w:val="28"/>
        </w:rPr>
        <w:t>robót</w:t>
      </w:r>
    </w:p>
    <w:p w:rsidR="00F33958" w:rsidRPr="00BB7E84" w:rsidRDefault="00F33958" w:rsidP="00F33958"/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t>7.1. Ogólne zasady obmiaru robót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Ogólne zasady obmiaru robót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Pr="007F1082">
        <w:rPr>
          <w:rFonts w:ascii="Times New Roman" w:hAnsi="Times New Roman"/>
          <w:sz w:val="24"/>
          <w:szCs w:val="24"/>
        </w:rPr>
        <w:t>„Wymagania ogólne”</w:t>
      </w:r>
      <w:r>
        <w:rPr>
          <w:rFonts w:ascii="Times New Roman" w:hAnsi="Times New Roman"/>
          <w:sz w:val="24"/>
          <w:szCs w:val="24"/>
        </w:rPr>
        <w:t>.</w:t>
      </w: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t>7.2. Jednostka obmiarowa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Jednostką obmiarową jest </w:t>
      </w:r>
      <w:r w:rsidRPr="00EB2E16">
        <w:rPr>
          <w:rFonts w:ascii="Times New Roman" w:hAnsi="Times New Roman"/>
          <w:b/>
          <w:sz w:val="24"/>
          <w:szCs w:val="24"/>
        </w:rPr>
        <w:t>m</w:t>
      </w:r>
      <w:r w:rsidRPr="007F1082">
        <w:rPr>
          <w:rFonts w:ascii="Times New Roman" w:hAnsi="Times New Roman"/>
          <w:sz w:val="24"/>
          <w:szCs w:val="24"/>
        </w:rPr>
        <w:t xml:space="preserve"> (metr) ustawionego krawężnika</w:t>
      </w:r>
      <w:r w:rsidR="001220AB">
        <w:rPr>
          <w:rFonts w:ascii="Times New Roman" w:hAnsi="Times New Roman"/>
          <w:sz w:val="24"/>
          <w:szCs w:val="24"/>
        </w:rPr>
        <w:t xml:space="preserve"> </w:t>
      </w:r>
      <w:r w:rsidR="00CD2A61">
        <w:rPr>
          <w:rFonts w:ascii="Times New Roman" w:hAnsi="Times New Roman"/>
          <w:sz w:val="24"/>
          <w:szCs w:val="24"/>
        </w:rPr>
        <w:t xml:space="preserve">oraz </w:t>
      </w:r>
      <w:r w:rsidR="00CD2A61" w:rsidRPr="00CD2A61">
        <w:rPr>
          <w:rFonts w:ascii="Times New Roman" w:hAnsi="Times New Roman"/>
          <w:b/>
          <w:sz w:val="24"/>
          <w:szCs w:val="24"/>
        </w:rPr>
        <w:t>m</w:t>
      </w:r>
      <w:r w:rsidR="00CD2A61" w:rsidRPr="00CD2A61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CD2A61">
        <w:rPr>
          <w:rFonts w:ascii="Times New Roman" w:hAnsi="Times New Roman"/>
          <w:sz w:val="24"/>
          <w:szCs w:val="24"/>
        </w:rPr>
        <w:t xml:space="preserve"> (metr sześcienny) wykonanej ławy.</w:t>
      </w:r>
    </w:p>
    <w:p w:rsidR="00AF43A7" w:rsidRDefault="00AF43A7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 xml:space="preserve">8. </w:t>
      </w:r>
      <w:r w:rsidR="00F33958">
        <w:rPr>
          <w:rFonts w:ascii="Times New Roman" w:hAnsi="Times New Roman"/>
          <w:caps w:val="0"/>
          <w:sz w:val="28"/>
        </w:rPr>
        <w:t>Odbiór robót</w:t>
      </w:r>
    </w:p>
    <w:p w:rsidR="00F33958" w:rsidRPr="00BB7E84" w:rsidRDefault="00F33958" w:rsidP="00F33958"/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t>8.1. Ogólne zasady odbioru robót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Ogólne zasady odbioru robót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 w:rsidRPr="007F1082">
        <w:rPr>
          <w:rFonts w:ascii="Times New Roman" w:hAnsi="Times New Roman"/>
          <w:sz w:val="24"/>
          <w:szCs w:val="24"/>
        </w:rPr>
        <w:t>„Wymagania ogólne”</w:t>
      </w:r>
      <w:r>
        <w:rPr>
          <w:rFonts w:ascii="Times New Roman" w:hAnsi="Times New Roman"/>
          <w:sz w:val="24"/>
          <w:szCs w:val="24"/>
        </w:rPr>
        <w:t>.</w:t>
      </w: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Roboty uznaje się za wykonane zgodnie z dokumentacją projektową, </w:t>
      </w:r>
      <w:r w:rsidR="0024399B">
        <w:rPr>
          <w:rFonts w:ascii="Times New Roman" w:hAnsi="Times New Roman"/>
          <w:sz w:val="24"/>
          <w:szCs w:val="24"/>
        </w:rPr>
        <w:t>ST</w:t>
      </w:r>
      <w:r w:rsidRPr="007F1082">
        <w:rPr>
          <w:rFonts w:ascii="Times New Roman" w:hAnsi="Times New Roman"/>
          <w:sz w:val="24"/>
          <w:szCs w:val="24"/>
        </w:rPr>
        <w:t xml:space="preserve">                    i wymaganiami Inżyniera, jeżeli wszystkie pomiary i badania z zachowaniem tolerancji </w:t>
      </w:r>
      <w:r w:rsidR="0074376E">
        <w:rPr>
          <w:rFonts w:ascii="Times New Roman" w:hAnsi="Times New Roman"/>
          <w:sz w:val="24"/>
          <w:szCs w:val="24"/>
        </w:rPr>
        <w:t xml:space="preserve">            </w:t>
      </w:r>
      <w:r w:rsidRPr="007F1082">
        <w:rPr>
          <w:rFonts w:ascii="Times New Roman" w:hAnsi="Times New Roman"/>
          <w:sz w:val="24"/>
          <w:szCs w:val="24"/>
        </w:rPr>
        <w:t xml:space="preserve">wg </w:t>
      </w:r>
      <w:r w:rsidR="00462C86" w:rsidRPr="007F1082">
        <w:rPr>
          <w:rFonts w:ascii="Times New Roman" w:hAnsi="Times New Roman"/>
          <w:sz w:val="24"/>
          <w:szCs w:val="24"/>
        </w:rPr>
        <w:t>p</w:t>
      </w:r>
      <w:r w:rsidR="00462C86">
        <w:rPr>
          <w:rFonts w:ascii="Times New Roman" w:hAnsi="Times New Roman"/>
          <w:sz w:val="24"/>
          <w:szCs w:val="24"/>
        </w:rPr>
        <w:t>unktu</w:t>
      </w:r>
      <w:r w:rsidR="00462C86" w:rsidRPr="007F1082">
        <w:rPr>
          <w:rFonts w:ascii="Times New Roman" w:hAnsi="Times New Roman"/>
          <w:sz w:val="24"/>
          <w:szCs w:val="24"/>
        </w:rPr>
        <w:t xml:space="preserve"> </w:t>
      </w:r>
      <w:r w:rsidRPr="007F1082">
        <w:rPr>
          <w:rFonts w:ascii="Times New Roman" w:hAnsi="Times New Roman"/>
          <w:sz w:val="24"/>
          <w:szCs w:val="24"/>
        </w:rPr>
        <w:t>6 dały wyniki pozytywne.</w:t>
      </w:r>
    </w:p>
    <w:p w:rsidR="00CD2A61" w:rsidRDefault="00CD2A61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t>8.2. Odbiór robót zanikających i ulegających zakryciu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>Odbiorowi robót zanikających i ulegających zakryciu podlegają:</w:t>
      </w:r>
    </w:p>
    <w:p w:rsidR="00F33958" w:rsidRPr="007F1082" w:rsidRDefault="00F33958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 wykonanie koryta pod ławę,</w:t>
      </w:r>
    </w:p>
    <w:p w:rsidR="00F33958" w:rsidRPr="007F1082" w:rsidRDefault="00F33958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lastRenderedPageBreak/>
        <w:t xml:space="preserve"> wykonanie ławy,</w:t>
      </w:r>
    </w:p>
    <w:p w:rsidR="00F33958" w:rsidRPr="007F1082" w:rsidRDefault="00F33958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 wykonanie podsypki.</w:t>
      </w: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Odbiór tych robót powinien być zgodny z wymaganiami </w:t>
      </w:r>
      <w:r w:rsidR="0024399B">
        <w:rPr>
          <w:rFonts w:ascii="Times New Roman" w:hAnsi="Times New Roman"/>
          <w:sz w:val="24"/>
          <w:szCs w:val="24"/>
        </w:rPr>
        <w:t>ST</w:t>
      </w:r>
      <w:r w:rsidRPr="007F1082"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>
        <w:rPr>
          <w:rFonts w:ascii="Times New Roman" w:hAnsi="Times New Roman"/>
          <w:sz w:val="24"/>
          <w:szCs w:val="24"/>
        </w:rPr>
        <w:t xml:space="preserve">„Wymagania ogólne” </w:t>
      </w:r>
      <w:r w:rsidRPr="007F1082">
        <w:rPr>
          <w:rFonts w:ascii="Times New Roman" w:hAnsi="Times New Roman"/>
          <w:sz w:val="24"/>
          <w:szCs w:val="24"/>
        </w:rPr>
        <w:t xml:space="preserve">oraz niniejszej </w:t>
      </w:r>
      <w:r w:rsidR="0024399B">
        <w:rPr>
          <w:rFonts w:ascii="Times New Roman" w:hAnsi="Times New Roman"/>
          <w:sz w:val="24"/>
          <w:szCs w:val="24"/>
        </w:rPr>
        <w:t>ST</w:t>
      </w:r>
      <w:r w:rsidRPr="007F1082">
        <w:rPr>
          <w:rFonts w:ascii="Times New Roman" w:hAnsi="Times New Roman"/>
          <w:sz w:val="24"/>
          <w:szCs w:val="24"/>
        </w:rPr>
        <w:t>.</w:t>
      </w:r>
    </w:p>
    <w:p w:rsidR="00CC3BEC" w:rsidRPr="007F1082" w:rsidRDefault="00CC3BEC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 xml:space="preserve">9. </w:t>
      </w:r>
      <w:r w:rsidR="00F33958">
        <w:rPr>
          <w:rFonts w:ascii="Times New Roman" w:hAnsi="Times New Roman"/>
          <w:caps w:val="0"/>
          <w:sz w:val="28"/>
        </w:rPr>
        <w:t>Podstawa płatności</w:t>
      </w:r>
    </w:p>
    <w:p w:rsidR="00F33958" w:rsidRPr="00BB7E84" w:rsidRDefault="00F33958" w:rsidP="00F33958"/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t>9.1. Ogólne ustalenia dotyczące podstawy płatności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Ogólne ustalenia dotyczące podstawy płatności podano w </w:t>
      </w:r>
      <w:r w:rsidR="0024399B">
        <w:rPr>
          <w:rFonts w:ascii="Times New Roman" w:hAnsi="Times New Roman"/>
          <w:sz w:val="24"/>
          <w:szCs w:val="24"/>
        </w:rPr>
        <w:t>ST</w:t>
      </w:r>
      <w:r>
        <w:rPr>
          <w:rFonts w:ascii="Times New Roman" w:hAnsi="Times New Roman"/>
          <w:sz w:val="24"/>
          <w:szCs w:val="24"/>
        </w:rPr>
        <w:t xml:space="preserve"> </w:t>
      </w:r>
      <w:r w:rsidR="00BC258B">
        <w:rPr>
          <w:rFonts w:ascii="Times New Roman" w:hAnsi="Times New Roman"/>
          <w:sz w:val="24"/>
          <w:szCs w:val="24"/>
        </w:rPr>
        <w:t xml:space="preserve">D.00.00.00 </w:t>
      </w:r>
      <w:r>
        <w:rPr>
          <w:rFonts w:ascii="Times New Roman" w:hAnsi="Times New Roman"/>
          <w:sz w:val="24"/>
          <w:szCs w:val="24"/>
        </w:rPr>
        <w:t xml:space="preserve"> „Wymagania ogólne”</w:t>
      </w:r>
      <w:r w:rsidRPr="007F1082">
        <w:rPr>
          <w:rFonts w:ascii="Times New Roman" w:hAnsi="Times New Roman"/>
          <w:sz w:val="24"/>
          <w:szCs w:val="24"/>
        </w:rPr>
        <w:t>.</w:t>
      </w:r>
    </w:p>
    <w:p w:rsidR="00462C86" w:rsidRDefault="00462C86" w:rsidP="00462C86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Płatność za </w:t>
      </w:r>
      <w:smartTag w:uri="urn:schemas-microsoft-com:office:smarttags" w:element="metricconverter">
        <w:smartTagPr>
          <w:attr w:name="ProductID" w:val="1 metr"/>
        </w:smartTagPr>
        <w:r>
          <w:rPr>
            <w:rFonts w:ascii="Times New Roman" w:hAnsi="Times New Roman"/>
            <w:sz w:val="24"/>
          </w:rPr>
          <w:t>1 metr</w:t>
        </w:r>
      </w:smartTag>
      <w:r>
        <w:rPr>
          <w:rFonts w:ascii="Times New Roman" w:hAnsi="Times New Roman"/>
          <w:sz w:val="24"/>
        </w:rPr>
        <w:t xml:space="preserve"> wbudowanego krawężnika</w:t>
      </w:r>
      <w:r w:rsidR="007201C4">
        <w:rPr>
          <w:rFonts w:ascii="Times New Roman" w:hAnsi="Times New Roman"/>
          <w:sz w:val="24"/>
        </w:rPr>
        <w:t>/opornika</w:t>
      </w:r>
      <w:r w:rsidR="00CD2A61">
        <w:rPr>
          <w:rFonts w:ascii="Times New Roman" w:hAnsi="Times New Roman"/>
          <w:sz w:val="24"/>
        </w:rPr>
        <w:t xml:space="preserve"> wraz oraz 1 metr sześcienny ławy</w:t>
      </w:r>
      <w:r>
        <w:rPr>
          <w:rFonts w:ascii="Times New Roman" w:hAnsi="Times New Roman"/>
          <w:sz w:val="24"/>
        </w:rPr>
        <w:t xml:space="preserve"> należy przyjmować na podstawie obmiaru, atestów producenta krawężników i oceny jakości wykonanych robót oraz wbudowanych materiałów.</w:t>
      </w:r>
    </w:p>
    <w:p w:rsidR="00462C86" w:rsidRDefault="00462C86" w:rsidP="00462C86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Zgodnie z dokumentacją projektową należy wykonać: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 xml:space="preserve">stawienie krawężników betonowych przystankowych autobusowych (systemowych) białych o wymiarach 30/43.5x33 cm na podsypce cementowo-piaskowej 1:4 gr. 5 cm i na ławie betonowej z oporem z betonu C12/15 z wypełnieniem fug oraz przestrzeni między krawężnikami i nawierzchnią zatoki masą zalewową (elastyczny, poliuretanowy </w:t>
      </w:r>
      <w:r>
        <w:rPr>
          <w:rFonts w:ascii="Times New Roman" w:hAnsi="Times New Roman"/>
          <w:sz w:val="24"/>
        </w:rPr>
        <w:t xml:space="preserve">materiał uszczelniający), </w:t>
      </w:r>
      <w:r w:rsidRPr="004E2D45">
        <w:rPr>
          <w:rFonts w:ascii="Times New Roman" w:hAnsi="Times New Roman"/>
          <w:sz w:val="24"/>
        </w:rPr>
        <w:t>na zatoce autobusowej w km 0+278.46 (</w:t>
      </w:r>
      <w:r>
        <w:rPr>
          <w:rFonts w:ascii="Times New Roman" w:hAnsi="Times New Roman"/>
          <w:sz w:val="24"/>
        </w:rPr>
        <w:t xml:space="preserve">jezdnia południowa, </w:t>
      </w:r>
      <w:r w:rsidRPr="004E2D45">
        <w:rPr>
          <w:rFonts w:ascii="Times New Roman" w:hAnsi="Times New Roman"/>
          <w:sz w:val="24"/>
        </w:rPr>
        <w:t>strona prawa)</w:t>
      </w:r>
      <w:r>
        <w:rPr>
          <w:rFonts w:ascii="Times New Roman" w:hAnsi="Times New Roman"/>
          <w:sz w:val="24"/>
        </w:rPr>
        <w:t xml:space="preserve"> oraz </w:t>
      </w:r>
      <w:r w:rsidRPr="004E2D45">
        <w:rPr>
          <w:rFonts w:ascii="Times New Roman" w:hAnsi="Times New Roman"/>
          <w:sz w:val="24"/>
        </w:rPr>
        <w:t>na przystanku autobusowym w km 0+150.00 (</w:t>
      </w:r>
      <w:r>
        <w:rPr>
          <w:rFonts w:ascii="Times New Roman" w:hAnsi="Times New Roman"/>
          <w:sz w:val="24"/>
        </w:rPr>
        <w:t xml:space="preserve">jezdnia północna, </w:t>
      </w:r>
      <w:r w:rsidRPr="004E2D45">
        <w:rPr>
          <w:rFonts w:ascii="Times New Roman" w:hAnsi="Times New Roman"/>
          <w:sz w:val="24"/>
        </w:rPr>
        <w:t>strona lewa)</w:t>
      </w:r>
      <w:r>
        <w:rPr>
          <w:rFonts w:ascii="Times New Roman" w:hAnsi="Times New Roman"/>
          <w:sz w:val="24"/>
        </w:rPr>
        <w:t xml:space="preserve">, </w:t>
      </w:r>
      <w:r w:rsidRPr="008A6962">
        <w:rPr>
          <w:rFonts w:ascii="Times New Roman" w:hAnsi="Times New Roman"/>
          <w:sz w:val="24"/>
        </w:rPr>
        <w:t>w tym:</w:t>
      </w:r>
    </w:p>
    <w:p w:rsid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przystankowy prosty h=18 cm, L=100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przystankowy łukowy (R=30 m), h=18 cm, L=100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prawy, h=18/13 cm, L=100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prawy, h=13/8 cm, L=100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lewy, h=18/13 cm, L=100 cm</w:t>
      </w:r>
      <w:r>
        <w:rPr>
          <w:rFonts w:ascii="Times New Roman" w:hAnsi="Times New Roman"/>
          <w:sz w:val="24"/>
        </w:rPr>
        <w:t>,</w:t>
      </w:r>
    </w:p>
    <w:p w:rsidR="00415F88" w:rsidRPr="00415F88" w:rsidRDefault="00415F88" w:rsidP="00415F88">
      <w:pPr>
        <w:pStyle w:val="Zwykytekst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betonowy przystankowy </w:t>
      </w:r>
      <w:proofErr w:type="spellStart"/>
      <w:r w:rsidRPr="004E2D45">
        <w:rPr>
          <w:rFonts w:ascii="Times New Roman" w:hAnsi="Times New Roman"/>
          <w:sz w:val="24"/>
        </w:rPr>
        <w:t>skosowy</w:t>
      </w:r>
      <w:proofErr w:type="spellEnd"/>
      <w:r w:rsidRPr="004E2D45">
        <w:rPr>
          <w:rFonts w:ascii="Times New Roman" w:hAnsi="Times New Roman"/>
          <w:sz w:val="24"/>
        </w:rPr>
        <w:t xml:space="preserve"> lewy, h=13/8 cm, L=100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żelbetowych peronowych 30x45x75 cm na podsypce cementowo-piaskowej 1:4 gr. 5 cm i na ławie betonowej z oporem z betonu C12/15:</w:t>
      </w:r>
    </w:p>
    <w:p w:rsidR="00415F88" w:rsidRDefault="00415F88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betonowy peronowy prosty h=22 cm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betonowych 20x30 cm na podsypce cementowo-piaskowej 1:4 gr. 5 cm i na ławie betonowej z oporem z betonu C12/15:</w:t>
      </w:r>
    </w:p>
    <w:p w:rsidR="00415F88" w:rsidRDefault="00415F88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 xml:space="preserve">krawężnik h=8÷12 cm - stanowiący obramowanie nawierzchni jezdni ulicy Warszawskiej (jezdnia </w:t>
      </w:r>
      <w:r>
        <w:rPr>
          <w:rFonts w:ascii="Times New Roman" w:hAnsi="Times New Roman"/>
          <w:sz w:val="24"/>
        </w:rPr>
        <w:t xml:space="preserve">północna i </w:t>
      </w:r>
      <w:r w:rsidRPr="004E2D45">
        <w:rPr>
          <w:rFonts w:ascii="Times New Roman" w:hAnsi="Times New Roman"/>
          <w:sz w:val="24"/>
        </w:rPr>
        <w:t>południowa, strona lewa i prawa</w:t>
      </w:r>
      <w:r>
        <w:rPr>
          <w:rFonts w:ascii="Times New Roman" w:hAnsi="Times New Roman"/>
          <w:sz w:val="24"/>
        </w:rPr>
        <w:t xml:space="preserve"> o</w:t>
      </w:r>
      <w:r w:rsidRPr="00415F88">
        <w:rPr>
          <w:rFonts w:ascii="Times New Roman" w:hAnsi="Times New Roman"/>
          <w:sz w:val="24"/>
        </w:rPr>
        <w:t>raz rejon skrzyżowania z ul. Mogileńską</w:t>
      </w:r>
      <w:r w:rsidRPr="004E2D45">
        <w:rPr>
          <w:rFonts w:ascii="Times New Roman" w:hAnsi="Times New Roman"/>
          <w:sz w:val="24"/>
        </w:rPr>
        <w:t>) oraz zatoki autobusowej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8A6962">
        <w:rPr>
          <w:rFonts w:ascii="Times New Roman" w:hAnsi="Times New Roman"/>
          <w:sz w:val="24"/>
        </w:rPr>
        <w:t xml:space="preserve">stawienie krawężników betonowych </w:t>
      </w:r>
      <w:r>
        <w:rPr>
          <w:rFonts w:ascii="Times New Roman" w:hAnsi="Times New Roman"/>
          <w:sz w:val="24"/>
        </w:rPr>
        <w:t>najazdowych 20</w:t>
      </w:r>
      <w:r w:rsidRPr="008A6962">
        <w:rPr>
          <w:rFonts w:ascii="Times New Roman" w:hAnsi="Times New Roman"/>
          <w:sz w:val="24"/>
        </w:rPr>
        <w:t>x22 cm na podsypce cementowo-piaskowej 1:4 gr. 5 cm i na ławie bet</w:t>
      </w:r>
      <w:r>
        <w:rPr>
          <w:rFonts w:ascii="Times New Roman" w:hAnsi="Times New Roman"/>
          <w:sz w:val="24"/>
        </w:rPr>
        <w:t>onowej z oporem z betonu C12/15:</w:t>
      </w:r>
    </w:p>
    <w:p w:rsidR="00415F88" w:rsidRDefault="00415F88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h=2 cm - stanowiący obramowanie nawierzchni jezdni ulicy Warszawskiej na długości przejść dla pieszych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krawężników betonowych trapezowych o wymiarach 15/21x30x100 cm na podsypce cementowo-piaskowej 1:4 gr. 5 cm i na ławie betonowej z oporem z betonu C12/15:</w:t>
      </w:r>
    </w:p>
    <w:p w:rsidR="00415F88" w:rsidRDefault="00415F88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krawężnik  stanowiący obramowanie wysp dzielących</w:t>
      </w:r>
      <w:r>
        <w:rPr>
          <w:rFonts w:ascii="Times New Roman" w:hAnsi="Times New Roman"/>
          <w:sz w:val="24"/>
        </w:rPr>
        <w:t>,</w:t>
      </w:r>
    </w:p>
    <w:p w:rsidR="00415F88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4E2D45">
        <w:rPr>
          <w:rFonts w:ascii="Times New Roman" w:hAnsi="Times New Roman"/>
          <w:sz w:val="24"/>
        </w:rPr>
        <w:t>stawienie oporników betonowych o wymiarach 12x25x100 (75) cm na podsypce cementowo-piaskowej 1:4 gr. 5 cm i na ławie betonowej z oporem z betonu C12/15:</w:t>
      </w:r>
    </w:p>
    <w:p w:rsidR="00415F88" w:rsidRDefault="00415F88" w:rsidP="00415F88">
      <w:pPr>
        <w:pStyle w:val="Zwykytekst1"/>
        <w:numPr>
          <w:ilvl w:val="2"/>
          <w:numId w:val="41"/>
        </w:numPr>
        <w:jc w:val="both"/>
        <w:rPr>
          <w:rFonts w:ascii="Times New Roman" w:hAnsi="Times New Roman"/>
          <w:sz w:val="24"/>
        </w:rPr>
      </w:pPr>
      <w:r w:rsidRPr="004E2D45">
        <w:rPr>
          <w:rFonts w:ascii="Times New Roman" w:hAnsi="Times New Roman"/>
          <w:sz w:val="24"/>
        </w:rPr>
        <w:t>opornik wtopiony h=0 cm - stanowiący obramowanie nawierzchni zatoki autobusowej</w:t>
      </w:r>
      <w:r>
        <w:rPr>
          <w:rFonts w:ascii="Times New Roman" w:hAnsi="Times New Roman"/>
          <w:sz w:val="24"/>
        </w:rPr>
        <w:t xml:space="preserve"> oraz </w:t>
      </w:r>
      <w:r w:rsidRPr="00415F88">
        <w:rPr>
          <w:rFonts w:ascii="Times New Roman" w:hAnsi="Times New Roman"/>
          <w:sz w:val="24"/>
        </w:rPr>
        <w:t xml:space="preserve">nawierzchni </w:t>
      </w:r>
      <w:r>
        <w:rPr>
          <w:rFonts w:ascii="Times New Roman" w:hAnsi="Times New Roman"/>
          <w:sz w:val="24"/>
        </w:rPr>
        <w:t xml:space="preserve">jezdni północnej </w:t>
      </w:r>
      <w:r w:rsidRPr="00415F88">
        <w:rPr>
          <w:rFonts w:ascii="Times New Roman" w:hAnsi="Times New Roman"/>
          <w:sz w:val="24"/>
        </w:rPr>
        <w:t>w obszarze torowiska</w:t>
      </w:r>
      <w:r>
        <w:rPr>
          <w:rFonts w:ascii="Times New Roman" w:hAnsi="Times New Roman"/>
          <w:sz w:val="24"/>
        </w:rPr>
        <w:t>,</w:t>
      </w:r>
    </w:p>
    <w:p w:rsidR="00415F88" w:rsidRPr="00E77E3B" w:rsidRDefault="00415F88" w:rsidP="00415F88">
      <w:pPr>
        <w:pStyle w:val="Zwykytekst1"/>
        <w:numPr>
          <w:ilvl w:val="0"/>
          <w:numId w:val="4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ławę</w:t>
      </w:r>
      <w:r>
        <w:rPr>
          <w:rFonts w:ascii="Times New Roman" w:hAnsi="Times New Roman"/>
          <w:sz w:val="24"/>
        </w:rPr>
        <w:t xml:space="preserve"> z oporem z betonu C12/15 pod powyższe krawężniki betonowe.</w:t>
      </w:r>
    </w:p>
    <w:p w:rsidR="00BF5C0C" w:rsidRDefault="00BF5C0C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BB7E84">
        <w:rPr>
          <w:rFonts w:ascii="Times New Roman" w:hAnsi="Times New Roman"/>
          <w:b/>
          <w:sz w:val="24"/>
          <w:szCs w:val="24"/>
        </w:rPr>
        <w:lastRenderedPageBreak/>
        <w:t>9.2. Cena jednostki obmiarowej</w:t>
      </w:r>
    </w:p>
    <w:p w:rsidR="00F33958" w:rsidRPr="00BB7E84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7F1082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7F1082">
          <w:rPr>
            <w:rFonts w:ascii="Times New Roman" w:hAnsi="Times New Roman"/>
            <w:sz w:val="24"/>
            <w:szCs w:val="24"/>
          </w:rPr>
          <w:t>1 m</w:t>
        </w:r>
      </w:smartTag>
      <w:r w:rsidRPr="007F1082">
        <w:rPr>
          <w:rFonts w:ascii="Times New Roman" w:hAnsi="Times New Roman"/>
          <w:sz w:val="24"/>
          <w:szCs w:val="24"/>
        </w:rPr>
        <w:t xml:space="preserve"> krawężnika obejmuje:</w:t>
      </w:r>
    </w:p>
    <w:p w:rsidR="00F33958" w:rsidRPr="007F1082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prace pomiarowe i roboty przygotowawcze,</w:t>
      </w:r>
    </w:p>
    <w:p w:rsidR="00F33958" w:rsidRPr="007F1082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oznakowanie robót,</w:t>
      </w:r>
    </w:p>
    <w:p w:rsidR="00F33958" w:rsidRPr="007F1082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przygotowanie podłoża,</w:t>
      </w:r>
    </w:p>
    <w:p w:rsidR="00F33958" w:rsidRPr="007F1082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zakup oraz </w:t>
      </w:r>
      <w:r w:rsidRPr="007F1082">
        <w:rPr>
          <w:rFonts w:ascii="Times New Roman" w:hAnsi="Times New Roman"/>
          <w:sz w:val="24"/>
          <w:szCs w:val="24"/>
        </w:rPr>
        <w:t>dostarczenie materiałów i sprzętu,</w:t>
      </w:r>
    </w:p>
    <w:p w:rsidR="00F33958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wykonanie koryta pod ławę</w:t>
      </w:r>
      <w:r w:rsidR="00EB2E16">
        <w:rPr>
          <w:rFonts w:ascii="Times New Roman" w:hAnsi="Times New Roman"/>
          <w:sz w:val="24"/>
          <w:szCs w:val="24"/>
        </w:rPr>
        <w:t xml:space="preserve"> i opór</w:t>
      </w:r>
      <w:r w:rsidRPr="007F1082">
        <w:rPr>
          <w:rFonts w:ascii="Times New Roman" w:hAnsi="Times New Roman"/>
          <w:sz w:val="24"/>
          <w:szCs w:val="24"/>
        </w:rPr>
        <w:t>,</w:t>
      </w:r>
    </w:p>
    <w:p w:rsidR="00EB00B7" w:rsidRPr="007F1082" w:rsidRDefault="00EB00B7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deskowania ławy betonowej,</w:t>
      </w:r>
    </w:p>
    <w:p w:rsidR="00F33958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wykon</w:t>
      </w:r>
      <w:r w:rsidR="00EB00B7">
        <w:rPr>
          <w:rFonts w:ascii="Times New Roman" w:hAnsi="Times New Roman"/>
          <w:sz w:val="24"/>
          <w:szCs w:val="24"/>
        </w:rPr>
        <w:t>anie ławy betonowej z oporem</w:t>
      </w:r>
      <w:r w:rsidRPr="007F1082">
        <w:rPr>
          <w:rFonts w:ascii="Times New Roman" w:hAnsi="Times New Roman"/>
          <w:sz w:val="24"/>
          <w:szCs w:val="24"/>
        </w:rPr>
        <w:t>,</w:t>
      </w:r>
    </w:p>
    <w:p w:rsidR="00EB00B7" w:rsidRDefault="00EB00B7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dylatacji ławy,</w:t>
      </w:r>
    </w:p>
    <w:p w:rsidR="00EB00B7" w:rsidRDefault="00EB00B7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rozebranie deskowania,</w:t>
      </w:r>
    </w:p>
    <w:p w:rsidR="00EB00B7" w:rsidRPr="007F1082" w:rsidRDefault="00EB00B7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pielęgnacja wykonanej ławy,</w:t>
      </w:r>
    </w:p>
    <w:p w:rsidR="00F33958" w:rsidRDefault="00EB00B7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mieszanki</w:t>
      </w:r>
      <w:r w:rsidR="00F272C8">
        <w:rPr>
          <w:rFonts w:ascii="Times New Roman" w:hAnsi="Times New Roman"/>
          <w:sz w:val="24"/>
          <w:szCs w:val="24"/>
        </w:rPr>
        <w:t xml:space="preserve"> cementowo-piaskowej</w:t>
      </w:r>
      <w:r>
        <w:rPr>
          <w:rFonts w:ascii="Times New Roman" w:hAnsi="Times New Roman"/>
          <w:sz w:val="24"/>
          <w:szCs w:val="24"/>
        </w:rPr>
        <w:t xml:space="preserve"> </w:t>
      </w:r>
      <w:r w:rsidR="007201C4">
        <w:rPr>
          <w:rFonts w:ascii="Times New Roman" w:hAnsi="Times New Roman"/>
          <w:sz w:val="24"/>
          <w:szCs w:val="24"/>
        </w:rPr>
        <w:t>i rozścielenie jej jako podsypki</w:t>
      </w:r>
      <w:r>
        <w:rPr>
          <w:rFonts w:ascii="Times New Roman" w:hAnsi="Times New Roman"/>
          <w:sz w:val="24"/>
          <w:szCs w:val="24"/>
        </w:rPr>
        <w:t xml:space="preserve"> pod krawężnik</w:t>
      </w:r>
      <w:r w:rsidR="00F33958" w:rsidRPr="007F1082">
        <w:rPr>
          <w:rFonts w:ascii="Times New Roman" w:hAnsi="Times New Roman"/>
          <w:sz w:val="24"/>
          <w:szCs w:val="24"/>
        </w:rPr>
        <w:t>,</w:t>
      </w:r>
    </w:p>
    <w:p w:rsidR="00314C9D" w:rsidRDefault="00314C9D" w:rsidP="00314C9D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ustawienie krawężników</w:t>
      </w:r>
      <w:r>
        <w:rPr>
          <w:rFonts w:ascii="Times New Roman" w:hAnsi="Times New Roman"/>
          <w:sz w:val="24"/>
          <w:szCs w:val="24"/>
        </w:rPr>
        <w:t xml:space="preserve"> przystankowych systemowych z </w:t>
      </w:r>
      <w:r w:rsidRPr="00C822AF">
        <w:rPr>
          <w:rFonts w:ascii="Times New Roman" w:hAnsi="Times New Roman"/>
          <w:sz w:val="24"/>
          <w:szCs w:val="24"/>
        </w:rPr>
        <w:t>wypełnienie</w:t>
      </w:r>
      <w:r>
        <w:rPr>
          <w:rFonts w:ascii="Times New Roman" w:hAnsi="Times New Roman"/>
          <w:sz w:val="24"/>
          <w:szCs w:val="24"/>
        </w:rPr>
        <w:t>m</w:t>
      </w:r>
      <w:r w:rsidRPr="00C822AF">
        <w:rPr>
          <w:rFonts w:ascii="Times New Roman" w:hAnsi="Times New Roman"/>
          <w:sz w:val="24"/>
          <w:szCs w:val="24"/>
        </w:rPr>
        <w:t xml:space="preserve"> spoin krawężników </w:t>
      </w:r>
      <w:r>
        <w:rPr>
          <w:rFonts w:ascii="Times New Roman" w:hAnsi="Times New Roman"/>
          <w:sz w:val="24"/>
          <w:szCs w:val="24"/>
        </w:rPr>
        <w:t xml:space="preserve">elastycznymi masami bądź </w:t>
      </w:r>
      <w:r w:rsidRPr="00C822AF">
        <w:rPr>
          <w:rFonts w:ascii="Times New Roman" w:hAnsi="Times New Roman"/>
          <w:sz w:val="24"/>
          <w:szCs w:val="24"/>
        </w:rPr>
        <w:t>elastycznymi przekładkami,</w:t>
      </w:r>
    </w:p>
    <w:p w:rsidR="002B0B49" w:rsidRPr="002B0B49" w:rsidRDefault="002B0B49" w:rsidP="002B0B49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 xml:space="preserve">ustawienie </w:t>
      </w:r>
      <w:r>
        <w:rPr>
          <w:rFonts w:ascii="Times New Roman" w:hAnsi="Times New Roman"/>
          <w:sz w:val="24"/>
          <w:szCs w:val="24"/>
        </w:rPr>
        <w:t xml:space="preserve">pozostałych </w:t>
      </w:r>
      <w:r w:rsidRPr="007F1082">
        <w:rPr>
          <w:rFonts w:ascii="Times New Roman" w:hAnsi="Times New Roman"/>
          <w:sz w:val="24"/>
          <w:szCs w:val="24"/>
        </w:rPr>
        <w:t>krawężników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082">
        <w:rPr>
          <w:rFonts w:ascii="Times New Roman" w:hAnsi="Times New Roman"/>
          <w:sz w:val="24"/>
          <w:szCs w:val="24"/>
        </w:rPr>
        <w:t>z wypełnieniem spoin i zalaniem szczelin według wymagań dokumentacji projekt</w:t>
      </w:r>
      <w:r>
        <w:rPr>
          <w:rFonts w:ascii="Times New Roman" w:hAnsi="Times New Roman"/>
          <w:sz w:val="24"/>
          <w:szCs w:val="24"/>
        </w:rPr>
        <w:t>owej i specyfikacji technicznej</w:t>
      </w:r>
      <w:r w:rsidRPr="002B0B49">
        <w:rPr>
          <w:rFonts w:ascii="Times New Roman" w:hAnsi="Times New Roman"/>
          <w:sz w:val="24"/>
          <w:szCs w:val="24"/>
        </w:rPr>
        <w:t>,</w:t>
      </w:r>
    </w:p>
    <w:p w:rsidR="00763C56" w:rsidRPr="007F1082" w:rsidRDefault="00763C56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3C56">
        <w:rPr>
          <w:rFonts w:ascii="Times New Roman" w:hAnsi="Times New Roman"/>
          <w:sz w:val="24"/>
          <w:szCs w:val="24"/>
        </w:rPr>
        <w:t>zasypanie zewnętrznej ściany krawężnika gruntem i ubicie,</w:t>
      </w:r>
    </w:p>
    <w:p w:rsidR="00F33958" w:rsidRPr="007F1082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przeprowadzenie pomiarów i badań wymaganych w specyfikacji technicznej,</w:t>
      </w:r>
    </w:p>
    <w:p w:rsidR="00F33958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1082">
        <w:rPr>
          <w:rFonts w:ascii="Times New Roman" w:hAnsi="Times New Roman"/>
          <w:sz w:val="24"/>
          <w:szCs w:val="24"/>
        </w:rPr>
        <w:t>odwiezienie sprzętu.</w:t>
      </w:r>
    </w:p>
    <w:p w:rsidR="001F5D20" w:rsidRDefault="001F5D20" w:rsidP="001F5D20">
      <w:p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2" w:name="_Toc141496956"/>
      <w:r>
        <w:rPr>
          <w:rFonts w:ascii="Times New Roman" w:hAnsi="Times New Roman"/>
          <w:caps w:val="0"/>
          <w:sz w:val="28"/>
        </w:rPr>
        <w:t xml:space="preserve">10. </w:t>
      </w:r>
      <w:r w:rsidR="00F33958">
        <w:rPr>
          <w:rFonts w:ascii="Times New Roman" w:hAnsi="Times New Roman"/>
          <w:caps w:val="0"/>
          <w:sz w:val="28"/>
        </w:rPr>
        <w:t>P</w:t>
      </w:r>
      <w:r w:rsidR="00F33958" w:rsidRPr="00DF22C5">
        <w:rPr>
          <w:rFonts w:ascii="Times New Roman" w:hAnsi="Times New Roman"/>
          <w:caps w:val="0"/>
          <w:sz w:val="28"/>
        </w:rPr>
        <w:t>rzepisy związane</w:t>
      </w:r>
      <w:bookmarkEnd w:id="12"/>
    </w:p>
    <w:p w:rsidR="00F33958" w:rsidRPr="00DF22C5" w:rsidRDefault="00F33958" w:rsidP="00F33958"/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DF22C5">
        <w:rPr>
          <w:rFonts w:ascii="Times New Roman" w:hAnsi="Times New Roman"/>
          <w:b/>
          <w:sz w:val="24"/>
          <w:szCs w:val="24"/>
        </w:rPr>
        <w:t>10.1. Specyfikacje techniczne (</w:t>
      </w:r>
      <w:r w:rsidR="0024399B">
        <w:rPr>
          <w:rFonts w:ascii="Times New Roman" w:hAnsi="Times New Roman"/>
          <w:b/>
          <w:sz w:val="24"/>
          <w:szCs w:val="24"/>
        </w:rPr>
        <w:t>ST</w:t>
      </w:r>
      <w:r w:rsidRPr="00DF22C5">
        <w:rPr>
          <w:rFonts w:ascii="Times New Roman" w:hAnsi="Times New Roman"/>
          <w:b/>
          <w:sz w:val="24"/>
          <w:szCs w:val="24"/>
        </w:rPr>
        <w:t>)</w:t>
      </w:r>
    </w:p>
    <w:p w:rsidR="00F33958" w:rsidRPr="00DF22C5" w:rsidRDefault="00F33958" w:rsidP="00F33958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843"/>
        <w:gridCol w:w="5387"/>
      </w:tblGrid>
      <w:tr w:rsidR="00F33958" w:rsidRPr="007F1082" w:rsidTr="00ED5EED">
        <w:tc>
          <w:tcPr>
            <w:tcW w:w="212" w:type="dxa"/>
          </w:tcPr>
          <w:p w:rsidR="00F33958" w:rsidRPr="007F1082" w:rsidRDefault="00EB00B7" w:rsidP="00EB00B7">
            <w:pPr>
              <w:tabs>
                <w:tab w:val="left" w:pos="285"/>
                <w:tab w:val="right" w:pos="49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F33958" w:rsidRPr="007F1082" w:rsidRDefault="00F33958" w:rsidP="00F33958">
            <w:pPr>
              <w:rPr>
                <w:rFonts w:ascii="Times New Roman" w:hAnsi="Times New Roman"/>
                <w:sz w:val="24"/>
                <w:szCs w:val="24"/>
              </w:rPr>
            </w:pPr>
            <w:r w:rsidRPr="007F1082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F1082">
              <w:rPr>
                <w:rFonts w:ascii="Times New Roman" w:hAnsi="Times New Roman"/>
                <w:sz w:val="24"/>
                <w:szCs w:val="24"/>
              </w:rPr>
              <w:t>00.00.00</w:t>
            </w:r>
          </w:p>
        </w:tc>
        <w:tc>
          <w:tcPr>
            <w:tcW w:w="5387" w:type="dxa"/>
          </w:tcPr>
          <w:p w:rsidR="00EB00B7" w:rsidRDefault="00F33958" w:rsidP="00F33958">
            <w:pPr>
              <w:rPr>
                <w:rFonts w:ascii="Times New Roman" w:hAnsi="Times New Roman"/>
                <w:sz w:val="24"/>
                <w:szCs w:val="24"/>
              </w:rPr>
            </w:pPr>
            <w:r w:rsidRPr="007F1082">
              <w:rPr>
                <w:rFonts w:ascii="Times New Roman" w:hAnsi="Times New Roman"/>
                <w:sz w:val="24"/>
                <w:szCs w:val="24"/>
              </w:rPr>
              <w:t>Wymagania ogólne</w:t>
            </w:r>
          </w:p>
          <w:p w:rsidR="00314C9D" w:rsidRPr="007F1082" w:rsidRDefault="00314C9D" w:rsidP="00F339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DF22C5">
        <w:rPr>
          <w:rFonts w:ascii="Times New Roman" w:hAnsi="Times New Roman"/>
          <w:b/>
          <w:sz w:val="24"/>
          <w:szCs w:val="24"/>
        </w:rPr>
        <w:t>10.2. Normy</w:t>
      </w:r>
    </w:p>
    <w:p w:rsidR="00012BC8" w:rsidRDefault="00012BC8" w:rsidP="00F33958">
      <w:pPr>
        <w:rPr>
          <w:rFonts w:ascii="Times New Roman" w:hAnsi="Times New Roman"/>
          <w:b/>
          <w:sz w:val="24"/>
          <w:szCs w:val="24"/>
        </w:rPr>
      </w:pPr>
    </w:p>
    <w:p w:rsidR="00ED5EED" w:rsidRDefault="00ED5EED" w:rsidP="00ED5EE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 przypadku norm niedatowanych lub przywołania starszej daty, powołanie dotyczy każdorazowo najnowszego wydania danej normy.</w:t>
      </w:r>
    </w:p>
    <w:p w:rsidR="00EB00B7" w:rsidRDefault="00EB00B7" w:rsidP="00EB00B7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763C56" w:rsidRDefault="00EB00B7" w:rsidP="00EB00B7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PN-EN</w:t>
      </w:r>
      <w:r w:rsidR="00763C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1340  </w:t>
      </w:r>
      <w:r>
        <w:rPr>
          <w:rFonts w:ascii="Times New Roman" w:hAnsi="Times New Roman"/>
          <w:color w:val="000000"/>
          <w:sz w:val="24"/>
          <w:szCs w:val="24"/>
        </w:rPr>
        <w:tab/>
        <w:t>Krawężniki betonowe Wymagania i metody badań</w:t>
      </w:r>
      <w:r w:rsidR="00763C56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763C56" w:rsidRPr="00763C56" w:rsidRDefault="00EB00B7" w:rsidP="00763C56">
      <w:pPr>
        <w:rPr>
          <w:rFonts w:ascii="Times New Roman" w:hAnsi="Times New Roman"/>
          <w:sz w:val="24"/>
          <w:szCs w:val="24"/>
        </w:rPr>
      </w:pPr>
      <w:r w:rsidRPr="00763C56">
        <w:rPr>
          <w:rFonts w:ascii="Times New Roman" w:hAnsi="Times New Roman"/>
          <w:color w:val="000000"/>
          <w:sz w:val="24"/>
          <w:szCs w:val="24"/>
        </w:rPr>
        <w:t>PN-EN</w:t>
      </w:r>
      <w:r w:rsidR="00763C56" w:rsidRPr="00763C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3C56">
        <w:rPr>
          <w:rFonts w:ascii="Times New Roman" w:hAnsi="Times New Roman"/>
          <w:color w:val="000000"/>
          <w:sz w:val="24"/>
          <w:szCs w:val="24"/>
        </w:rPr>
        <w:t xml:space="preserve">206-1  </w:t>
      </w:r>
      <w:r w:rsidR="00763C56" w:rsidRPr="00763C56">
        <w:rPr>
          <w:rFonts w:ascii="Times New Roman" w:hAnsi="Times New Roman"/>
          <w:color w:val="000000"/>
          <w:sz w:val="24"/>
          <w:szCs w:val="24"/>
        </w:rPr>
        <w:tab/>
      </w:r>
      <w:r w:rsidRPr="00763C56">
        <w:rPr>
          <w:rFonts w:ascii="Times New Roman" w:hAnsi="Times New Roman"/>
          <w:color w:val="000000"/>
          <w:sz w:val="24"/>
          <w:szCs w:val="24"/>
        </w:rPr>
        <w:t xml:space="preserve">Beton. </w:t>
      </w:r>
      <w:r w:rsidR="00763C56" w:rsidRPr="00763C56">
        <w:rPr>
          <w:rFonts w:ascii="Times New Roman" w:hAnsi="Times New Roman"/>
          <w:sz w:val="24"/>
          <w:szCs w:val="24"/>
        </w:rPr>
        <w:t>Część 1:Wymagania, właściwości, produkcja i zgodność.</w:t>
      </w:r>
    </w:p>
    <w:p w:rsidR="00EB00B7" w:rsidRDefault="00EB00B7" w:rsidP="00EB00B7">
      <w:pPr>
        <w:autoSpaceDE w:val="0"/>
        <w:autoSpaceDN w:val="0"/>
        <w:adjustRightInd w:val="0"/>
        <w:ind w:left="1980" w:hanging="19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PN-EN 197-1  </w:t>
      </w:r>
      <w:r>
        <w:rPr>
          <w:rFonts w:ascii="Times New Roman" w:hAnsi="Times New Roman"/>
          <w:color w:val="000000"/>
          <w:sz w:val="24"/>
          <w:szCs w:val="24"/>
        </w:rPr>
        <w:tab/>
        <w:t>Cement. Skład, wymagania i kryteria zgodności dotyczące cementów                                       powszechnego użytku</w:t>
      </w:r>
      <w:r w:rsidR="00763C56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00B7" w:rsidRDefault="00763C56" w:rsidP="00EB00B7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PN-EN 12620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EB00B7">
        <w:rPr>
          <w:rFonts w:ascii="Times New Roman" w:hAnsi="Times New Roman"/>
          <w:color w:val="000000"/>
          <w:sz w:val="24"/>
          <w:szCs w:val="24"/>
        </w:rPr>
        <w:t>Kruszywa do betonu</w:t>
      </w:r>
      <w:r w:rsidR="00902B33">
        <w:rPr>
          <w:rFonts w:ascii="Times New Roman" w:hAnsi="Times New Roman"/>
          <w:color w:val="000000"/>
          <w:sz w:val="24"/>
          <w:szCs w:val="24"/>
        </w:rPr>
        <w:t>.</w:t>
      </w:r>
      <w:r w:rsidR="00EB00B7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902B33" w:rsidRDefault="00763C56" w:rsidP="00902B33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>PN-EN 13139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EB00B7">
        <w:rPr>
          <w:rFonts w:ascii="Times New Roman" w:hAnsi="Times New Roman"/>
          <w:color w:val="000000"/>
          <w:sz w:val="24"/>
          <w:szCs w:val="24"/>
        </w:rPr>
        <w:t>Kruszywa do zapraw</w:t>
      </w:r>
      <w:r w:rsidR="00902B33">
        <w:rPr>
          <w:rFonts w:ascii="Times New Roman" w:hAnsi="Times New Roman"/>
          <w:color w:val="000000"/>
          <w:sz w:val="24"/>
          <w:szCs w:val="24"/>
        </w:rPr>
        <w:t>.</w:t>
      </w:r>
      <w:r w:rsidR="00EB00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B00B7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922AC" w:rsidRPr="00C922AC" w:rsidRDefault="00C922AC" w:rsidP="00C922AC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24"/>
          <w:szCs w:val="24"/>
        </w:rPr>
      </w:pPr>
      <w:r w:rsidRPr="00C922AC">
        <w:rPr>
          <w:rFonts w:ascii="Times New Roman" w:hAnsi="Times New Roman"/>
          <w:color w:val="000000"/>
          <w:sz w:val="24"/>
          <w:szCs w:val="24"/>
        </w:rPr>
        <w:t>PN-EN 13242</w:t>
      </w:r>
      <w:r w:rsidRPr="00C922AC">
        <w:rPr>
          <w:rFonts w:ascii="Times New Roman" w:hAnsi="Times New Roman"/>
          <w:color w:val="000000"/>
          <w:sz w:val="24"/>
          <w:szCs w:val="24"/>
        </w:rPr>
        <w:tab/>
        <w:t xml:space="preserve">Kruszywa do niezwiązanych i hydraulicznie związanych </w:t>
      </w:r>
    </w:p>
    <w:p w:rsidR="00C922AC" w:rsidRPr="00C922AC" w:rsidRDefault="00C922AC" w:rsidP="00C922AC">
      <w:pPr>
        <w:autoSpaceDE w:val="0"/>
        <w:autoSpaceDN w:val="0"/>
        <w:adjustRightInd w:val="0"/>
        <w:ind w:left="1980"/>
        <w:rPr>
          <w:rFonts w:ascii="Times New Roman" w:hAnsi="Times New Roman"/>
          <w:color w:val="000000"/>
          <w:sz w:val="24"/>
          <w:szCs w:val="24"/>
        </w:rPr>
      </w:pPr>
      <w:r w:rsidRPr="00C922AC">
        <w:rPr>
          <w:rFonts w:ascii="Times New Roman" w:hAnsi="Times New Roman"/>
          <w:color w:val="000000"/>
          <w:sz w:val="24"/>
          <w:szCs w:val="24"/>
        </w:rPr>
        <w:t xml:space="preserve">materiałów stosowanych w obiektach budowlanych i budownictwie drogowym. </w:t>
      </w:r>
    </w:p>
    <w:p w:rsidR="00763C56" w:rsidRPr="00763C56" w:rsidRDefault="00EB00B7" w:rsidP="00763C56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24"/>
          <w:szCs w:val="24"/>
        </w:rPr>
      </w:pPr>
      <w:r w:rsidRPr="00763C56">
        <w:rPr>
          <w:rFonts w:ascii="Times New Roman" w:hAnsi="Times New Roman"/>
          <w:color w:val="000000"/>
          <w:sz w:val="24"/>
          <w:szCs w:val="24"/>
        </w:rPr>
        <w:t xml:space="preserve">PN-EN-1008  </w:t>
      </w:r>
      <w:r w:rsidR="00F11AF9" w:rsidRPr="00763C56">
        <w:rPr>
          <w:rFonts w:ascii="Times New Roman" w:hAnsi="Times New Roman"/>
          <w:color w:val="000000"/>
          <w:sz w:val="24"/>
          <w:szCs w:val="24"/>
        </w:rPr>
        <w:tab/>
      </w:r>
      <w:r w:rsidR="00763C56" w:rsidRPr="00763C56">
        <w:rPr>
          <w:rFonts w:ascii="Times New Roman" w:hAnsi="Times New Roman"/>
          <w:color w:val="000000"/>
          <w:sz w:val="24"/>
          <w:szCs w:val="24"/>
        </w:rPr>
        <w:t>Woda zarobowa do betonu. Specyfikacja pobierania próbek, badanie i ocena przydatności wody zarobowej do betonu, w tym wody odzyskanej z procesów produkcji betonu.</w:t>
      </w:r>
    </w:p>
    <w:p w:rsidR="00F33958" w:rsidRDefault="00763C56" w:rsidP="00763C56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BN-64/8845-02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EB00B7">
        <w:rPr>
          <w:rFonts w:ascii="Times New Roman" w:hAnsi="Times New Roman"/>
          <w:color w:val="000000"/>
          <w:sz w:val="24"/>
          <w:szCs w:val="24"/>
        </w:rPr>
        <w:t>Krawężniki uliczne. Warunki techniczne ustawienia i odbioru.</w:t>
      </w:r>
    </w:p>
    <w:p w:rsidR="00ED7CB6" w:rsidRPr="00ED7CB6" w:rsidRDefault="00ED7CB6" w:rsidP="00ED7CB6">
      <w:pPr>
        <w:autoSpaceDE w:val="0"/>
        <w:autoSpaceDN w:val="0"/>
        <w:adjustRightInd w:val="0"/>
        <w:ind w:left="1980" w:hanging="1980"/>
        <w:rPr>
          <w:rFonts w:ascii="Times New Roman" w:hAnsi="Times New Roman"/>
          <w:color w:val="000000"/>
          <w:sz w:val="24"/>
          <w:szCs w:val="24"/>
        </w:rPr>
      </w:pPr>
      <w:r w:rsidRPr="00ED7CB6">
        <w:rPr>
          <w:rFonts w:ascii="Times New Roman" w:hAnsi="Times New Roman"/>
          <w:color w:val="000000"/>
          <w:sz w:val="24"/>
          <w:szCs w:val="24"/>
        </w:rPr>
        <w:t>BN-88/6731-08</w:t>
      </w:r>
      <w:r w:rsidRPr="00ED7CB6">
        <w:rPr>
          <w:rFonts w:ascii="Times New Roman" w:hAnsi="Times New Roman"/>
          <w:color w:val="000000"/>
          <w:sz w:val="24"/>
          <w:szCs w:val="24"/>
        </w:rPr>
        <w:tab/>
        <w:t>Cement. Transport i przechowywanie.</w:t>
      </w:r>
    </w:p>
    <w:p w:rsidR="00EB00B7" w:rsidRDefault="00763C56" w:rsidP="00F3395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PN-EN 14188-1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EB00B7">
        <w:rPr>
          <w:rFonts w:ascii="Times New Roman" w:hAnsi="Times New Roman"/>
          <w:color w:val="000000"/>
          <w:sz w:val="24"/>
          <w:szCs w:val="24"/>
        </w:rPr>
        <w:t>Wymagania wobec zalew drogowych na gorąco</w:t>
      </w:r>
      <w:r w:rsidR="00A67118">
        <w:rPr>
          <w:rFonts w:ascii="Times New Roman" w:hAnsi="Times New Roman"/>
          <w:color w:val="000000"/>
          <w:sz w:val="24"/>
          <w:szCs w:val="24"/>
        </w:rPr>
        <w:t>.</w:t>
      </w:r>
      <w:r w:rsidR="00EB00B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3958" w:rsidRDefault="00763C56" w:rsidP="00F3395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PN-EN 14188-2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EB00B7">
        <w:rPr>
          <w:rFonts w:ascii="Times New Roman" w:hAnsi="Times New Roman"/>
          <w:color w:val="000000"/>
          <w:sz w:val="24"/>
          <w:szCs w:val="24"/>
        </w:rPr>
        <w:t>Wymagania wobec zalew drogowych na zimno</w:t>
      </w:r>
      <w:r w:rsidR="00A67118">
        <w:rPr>
          <w:rFonts w:ascii="Times New Roman" w:hAnsi="Times New Roman"/>
          <w:color w:val="000000"/>
          <w:sz w:val="24"/>
          <w:szCs w:val="24"/>
        </w:rPr>
        <w:t>.</w:t>
      </w:r>
    </w:p>
    <w:p w:rsidR="00F33958" w:rsidRDefault="00F33958" w:rsidP="00F33958">
      <w:pPr>
        <w:rPr>
          <w:rFonts w:ascii="Times New Roman" w:hAnsi="Times New Roman"/>
          <w:b/>
          <w:sz w:val="24"/>
          <w:szCs w:val="24"/>
        </w:rPr>
      </w:pPr>
      <w:bookmarkStart w:id="13" w:name="_GoBack"/>
      <w:bookmarkEnd w:id="13"/>
      <w:r w:rsidRPr="00DF22C5">
        <w:rPr>
          <w:rFonts w:ascii="Times New Roman" w:hAnsi="Times New Roman"/>
          <w:b/>
          <w:sz w:val="24"/>
          <w:szCs w:val="24"/>
        </w:rPr>
        <w:lastRenderedPageBreak/>
        <w:t>10.3. Inne dokumenty</w:t>
      </w:r>
    </w:p>
    <w:p w:rsidR="00F33958" w:rsidRPr="00DF22C5" w:rsidRDefault="00F33958" w:rsidP="00F33958">
      <w:pPr>
        <w:rPr>
          <w:rFonts w:ascii="Times New Roman" w:hAnsi="Times New Roman"/>
          <w:b/>
          <w:sz w:val="24"/>
          <w:szCs w:val="24"/>
        </w:rPr>
      </w:pPr>
    </w:p>
    <w:bookmarkEnd w:id="1"/>
    <w:p w:rsidR="00EB00B7" w:rsidRDefault="00EB00B7" w:rsidP="00EB00B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Katalog Szczegółów Drogowych Ulic, Placów i Parków Miejskich – Centrum Techniki Budownictwa Komunalnego, Warszawa 1987</w:t>
      </w:r>
      <w:r w:rsidR="00A6711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3958" w:rsidRDefault="00EB00B7" w:rsidP="00A67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Katalog Powtarzalnych Elementów Drogowych – Centralne Biuro Projektowo – Badawcze Dróg i Mostów,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Transprojekt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Warszawa 1979</w:t>
      </w:r>
      <w:r w:rsidR="00A67118">
        <w:rPr>
          <w:rFonts w:ascii="Times New Roman" w:hAnsi="Times New Roman"/>
          <w:color w:val="000000"/>
          <w:sz w:val="24"/>
          <w:szCs w:val="24"/>
        </w:rPr>
        <w:t>.</w:t>
      </w:r>
    </w:p>
    <w:p w:rsidR="00F272C8" w:rsidRDefault="00F272C8" w:rsidP="00F33958">
      <w:pPr>
        <w:rPr>
          <w:rFonts w:ascii="Times New Roman" w:hAnsi="Times New Roman"/>
          <w:sz w:val="24"/>
          <w:szCs w:val="24"/>
        </w:rPr>
      </w:pPr>
    </w:p>
    <w:p w:rsidR="00F272C8" w:rsidRDefault="00F272C8" w:rsidP="00F33958">
      <w:pPr>
        <w:rPr>
          <w:rFonts w:ascii="Times New Roman" w:hAnsi="Times New Roman"/>
          <w:sz w:val="24"/>
          <w:szCs w:val="24"/>
        </w:rPr>
      </w:pPr>
    </w:p>
    <w:p w:rsidR="00F272C8" w:rsidRDefault="00F272C8" w:rsidP="00F33958">
      <w:pPr>
        <w:rPr>
          <w:rFonts w:ascii="Times New Roman" w:hAnsi="Times New Roman"/>
          <w:sz w:val="24"/>
          <w:szCs w:val="24"/>
        </w:rPr>
      </w:pPr>
    </w:p>
    <w:p w:rsidR="00F272C8" w:rsidRDefault="00F272C8" w:rsidP="00F33958">
      <w:pPr>
        <w:rPr>
          <w:rFonts w:ascii="Times New Roman" w:hAnsi="Times New Roman"/>
          <w:sz w:val="24"/>
          <w:szCs w:val="24"/>
        </w:rPr>
      </w:pPr>
    </w:p>
    <w:p w:rsidR="00694498" w:rsidRDefault="00694498" w:rsidP="00F33958">
      <w:pPr>
        <w:rPr>
          <w:rFonts w:ascii="Times New Roman" w:hAnsi="Times New Roman"/>
          <w:sz w:val="24"/>
          <w:szCs w:val="24"/>
        </w:rPr>
      </w:pPr>
    </w:p>
    <w:p w:rsidR="00694498" w:rsidRDefault="00694498" w:rsidP="00F33958">
      <w:pPr>
        <w:rPr>
          <w:rFonts w:ascii="Times New Roman" w:hAnsi="Times New Roman"/>
          <w:sz w:val="24"/>
          <w:szCs w:val="24"/>
        </w:rPr>
      </w:pPr>
    </w:p>
    <w:p w:rsidR="00314C9D" w:rsidRDefault="00314C9D" w:rsidP="00F33958">
      <w:pPr>
        <w:rPr>
          <w:rFonts w:ascii="Times New Roman" w:hAnsi="Times New Roman"/>
          <w:sz w:val="24"/>
          <w:szCs w:val="24"/>
        </w:rPr>
      </w:pPr>
    </w:p>
    <w:p w:rsidR="00314C9D" w:rsidRDefault="00314C9D" w:rsidP="00F33958">
      <w:pPr>
        <w:rPr>
          <w:rFonts w:ascii="Times New Roman" w:hAnsi="Times New Roman"/>
          <w:sz w:val="24"/>
          <w:szCs w:val="24"/>
        </w:rPr>
      </w:pPr>
    </w:p>
    <w:p w:rsidR="00314C9D" w:rsidRDefault="00314C9D" w:rsidP="00F33958">
      <w:pPr>
        <w:rPr>
          <w:rFonts w:ascii="Times New Roman" w:hAnsi="Times New Roman"/>
          <w:sz w:val="24"/>
          <w:szCs w:val="24"/>
        </w:rPr>
      </w:pPr>
    </w:p>
    <w:sectPr w:rsidR="00314C9D" w:rsidSect="005E1AC1">
      <w:headerReference w:type="default" r:id="rId12"/>
      <w:footerReference w:type="default" r:id="rId13"/>
      <w:type w:val="continuous"/>
      <w:pgSz w:w="11907" w:h="16840" w:code="9"/>
      <w:pgMar w:top="1240" w:right="1418" w:bottom="1134" w:left="1418" w:header="737" w:footer="445" w:gutter="0"/>
      <w:pgNumType w:start="3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3DC" w:rsidRDefault="00AE33DC">
      <w:r>
        <w:separator/>
      </w:r>
    </w:p>
  </w:endnote>
  <w:endnote w:type="continuationSeparator" w:id="0">
    <w:p w:rsidR="00AE33DC" w:rsidRDefault="00AE3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D" w:rsidRDefault="007E21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218D" w:rsidRDefault="007E218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D" w:rsidRDefault="007E218D">
    <w:pPr>
      <w:pStyle w:val="Stopka"/>
      <w:framePr w:wrap="around" w:vAnchor="text" w:hAnchor="margin" w:xAlign="center" w:y="1"/>
      <w:jc w:val="center"/>
      <w:rPr>
        <w:rStyle w:val="Numerstrony"/>
        <w:rFonts w:ascii="Times New Roman" w:hAnsi="Times New Roman"/>
        <w:i/>
      </w:rPr>
    </w:pPr>
  </w:p>
  <w:p w:rsidR="007E218D" w:rsidRDefault="007E218D">
    <w:pPr>
      <w:pStyle w:val="Stopka"/>
      <w:ind w:right="360"/>
      <w:jc w:val="center"/>
      <w:rPr>
        <w:rFonts w:ascii="Times New Roman" w:hAnsi="Times New Roman"/>
        <w:sz w:val="20"/>
      </w:rPr>
    </w:pPr>
  </w:p>
  <w:p w:rsidR="007E218D" w:rsidRDefault="007E218D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D" w:rsidRDefault="007E218D">
    <w:pPr>
      <w:pStyle w:val="Stopka"/>
      <w:framePr w:wrap="around" w:vAnchor="text" w:hAnchor="margin" w:xAlign="center" w:y="1"/>
      <w:rPr>
        <w:rStyle w:val="Numerstrony"/>
        <w:rFonts w:ascii="Times New Roman" w:hAnsi="Times New Roman"/>
        <w:i/>
      </w:rPr>
    </w:pPr>
  </w:p>
  <w:p w:rsidR="007E218D" w:rsidRPr="00B92A05" w:rsidRDefault="007E218D" w:rsidP="00B92A05">
    <w:pPr>
      <w:pStyle w:val="Stopka"/>
      <w:pBdr>
        <w:top w:val="single" w:sz="4" w:space="1" w:color="auto"/>
      </w:pBdr>
      <w:ind w:right="-1"/>
      <w:jc w:val="center"/>
      <w:rPr>
        <w:rFonts w:ascii="Times New Roman" w:hAnsi="Times New Roman"/>
        <w:sz w:val="20"/>
      </w:rPr>
    </w:pPr>
    <w:r w:rsidRPr="00B92A05">
      <w:rPr>
        <w:rStyle w:val="Numerstrony"/>
        <w:rFonts w:ascii="Times New Roman" w:hAnsi="Times New Roman"/>
        <w:sz w:val="20"/>
      </w:rPr>
      <w:fldChar w:fldCharType="begin"/>
    </w:r>
    <w:r w:rsidRPr="00B92A05">
      <w:rPr>
        <w:rStyle w:val="Numerstrony"/>
        <w:rFonts w:ascii="Times New Roman" w:hAnsi="Times New Roman"/>
        <w:sz w:val="20"/>
      </w:rPr>
      <w:instrText xml:space="preserve"> PAGE </w:instrText>
    </w:r>
    <w:r w:rsidRPr="00B92A05">
      <w:rPr>
        <w:rStyle w:val="Numerstrony"/>
        <w:rFonts w:ascii="Times New Roman" w:hAnsi="Times New Roman"/>
        <w:sz w:val="20"/>
      </w:rPr>
      <w:fldChar w:fldCharType="separate"/>
    </w:r>
    <w:r w:rsidR="00415F88">
      <w:rPr>
        <w:rStyle w:val="Numerstrony"/>
        <w:rFonts w:ascii="Times New Roman" w:hAnsi="Times New Roman"/>
        <w:noProof/>
        <w:sz w:val="20"/>
      </w:rPr>
      <w:t>336</w:t>
    </w:r>
    <w:r w:rsidRPr="00B92A05">
      <w:rPr>
        <w:rStyle w:val="Numerstrony"/>
        <w:rFonts w:ascii="Times New Roman" w:hAnsi="Times New Roman"/>
        <w:sz w:val="20"/>
      </w:rPr>
      <w:fldChar w:fldCharType="end"/>
    </w:r>
  </w:p>
  <w:p w:rsidR="007E218D" w:rsidRDefault="007E218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3DC" w:rsidRDefault="00AE33DC">
      <w:r>
        <w:separator/>
      </w:r>
    </w:p>
  </w:footnote>
  <w:footnote w:type="continuationSeparator" w:id="0">
    <w:p w:rsidR="00AE33DC" w:rsidRDefault="00AE3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D" w:rsidRDefault="007E218D">
    <w:pPr>
      <w:pStyle w:val="Nagwek"/>
      <w:pBdr>
        <w:bottom w:val="single" w:sz="4" w:space="1" w:color="auto"/>
      </w:pBdr>
      <w:tabs>
        <w:tab w:val="clear" w:pos="4819"/>
        <w:tab w:val="clear" w:pos="9071"/>
        <w:tab w:val="left" w:pos="8080"/>
      </w:tabs>
      <w:rPr>
        <w:rFonts w:ascii="Times New Roman" w:hAnsi="Times New Roman"/>
        <w:sz w:val="20"/>
      </w:rPr>
    </w:pPr>
    <w:r>
      <w:rPr>
        <w:rFonts w:ascii="Times New Roman" w:hAnsi="Times New Roman"/>
        <w:i/>
        <w:sz w:val="20"/>
      </w:rPr>
      <w:t>SPECYFIKACJA TECHNICZNA</w:t>
    </w:r>
    <w:r>
      <w:rPr>
        <w:rFonts w:ascii="Times New Roman" w:hAnsi="Times New Roman"/>
        <w:i/>
        <w:sz w:val="20"/>
      </w:rPr>
      <w:tab/>
      <w:t xml:space="preserve"> D.08.01.01</w:t>
    </w:r>
  </w:p>
  <w:p w:rsidR="007E218D" w:rsidRDefault="007E21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1784FA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FFFFFFFE"/>
    <w:multiLevelType w:val="singleLevel"/>
    <w:tmpl w:val="5D9E0C24"/>
    <w:lvl w:ilvl="0">
      <w:numFmt w:val="bullet"/>
      <w:lvlText w:val="*"/>
      <w:lvlJc w:val="left"/>
    </w:lvl>
  </w:abstractNum>
  <w:abstractNum w:abstractNumId="2">
    <w:nsid w:val="00893160"/>
    <w:multiLevelType w:val="hybridMultilevel"/>
    <w:tmpl w:val="BBFAD5B0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A3E885A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60821"/>
    <w:multiLevelType w:val="hybridMultilevel"/>
    <w:tmpl w:val="32985C2A"/>
    <w:lvl w:ilvl="0" w:tplc="FFFFFFFF">
      <w:start w:val="1"/>
      <w:numFmt w:val="decimal"/>
      <w:lvlText w:val="%1."/>
      <w:lvlJc w:val="left"/>
      <w:pPr>
        <w:tabs>
          <w:tab w:val="num" w:pos="22"/>
        </w:tabs>
        <w:ind w:left="2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D7476"/>
    <w:multiLevelType w:val="singleLevel"/>
    <w:tmpl w:val="A254E8CC"/>
    <w:lvl w:ilvl="0">
      <w:start w:val="1"/>
      <w:numFmt w:val="bullet"/>
      <w:pStyle w:val="tYTU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825CE6"/>
    <w:multiLevelType w:val="hybridMultilevel"/>
    <w:tmpl w:val="6B7E5D64"/>
    <w:lvl w:ilvl="0" w:tplc="A2EEFCC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0DD010DF"/>
    <w:multiLevelType w:val="hybridMultilevel"/>
    <w:tmpl w:val="E68896C8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7">
    <w:nsid w:val="0F53193C"/>
    <w:multiLevelType w:val="hybridMultilevel"/>
    <w:tmpl w:val="952EA9AC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8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673C5"/>
    <w:multiLevelType w:val="multilevel"/>
    <w:tmpl w:val="1E701F5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C0679"/>
    <w:multiLevelType w:val="hybridMultilevel"/>
    <w:tmpl w:val="0D0A9300"/>
    <w:lvl w:ilvl="0" w:tplc="2F787D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635AA4"/>
    <w:multiLevelType w:val="singleLevel"/>
    <w:tmpl w:val="D65AEBA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0"/>
        <w:u w:val="none"/>
      </w:rPr>
    </w:lvl>
  </w:abstractNum>
  <w:abstractNum w:abstractNumId="15">
    <w:nsid w:val="3CD452D7"/>
    <w:multiLevelType w:val="hybridMultilevel"/>
    <w:tmpl w:val="97285630"/>
    <w:lvl w:ilvl="0" w:tplc="0415000F">
      <w:start w:val="1"/>
      <w:numFmt w:val="decimal"/>
      <w:lvlText w:val="%1."/>
      <w:lvlJc w:val="left"/>
      <w:pPr>
        <w:ind w:left="1772" w:hanging="360"/>
      </w:pPr>
    </w:lvl>
    <w:lvl w:ilvl="1" w:tplc="04150019" w:tentative="1">
      <w:start w:val="1"/>
      <w:numFmt w:val="lowerLetter"/>
      <w:lvlText w:val="%2."/>
      <w:lvlJc w:val="left"/>
      <w:pPr>
        <w:ind w:left="2492" w:hanging="360"/>
      </w:pPr>
    </w:lvl>
    <w:lvl w:ilvl="2" w:tplc="0415001B" w:tentative="1">
      <w:start w:val="1"/>
      <w:numFmt w:val="lowerRoman"/>
      <w:lvlText w:val="%3."/>
      <w:lvlJc w:val="right"/>
      <w:pPr>
        <w:ind w:left="3212" w:hanging="180"/>
      </w:pPr>
    </w:lvl>
    <w:lvl w:ilvl="3" w:tplc="0415000F" w:tentative="1">
      <w:start w:val="1"/>
      <w:numFmt w:val="decimal"/>
      <w:lvlText w:val="%4."/>
      <w:lvlJc w:val="left"/>
      <w:pPr>
        <w:ind w:left="3932" w:hanging="360"/>
      </w:pPr>
    </w:lvl>
    <w:lvl w:ilvl="4" w:tplc="04150019" w:tentative="1">
      <w:start w:val="1"/>
      <w:numFmt w:val="lowerLetter"/>
      <w:lvlText w:val="%5."/>
      <w:lvlJc w:val="left"/>
      <w:pPr>
        <w:ind w:left="4652" w:hanging="360"/>
      </w:pPr>
    </w:lvl>
    <w:lvl w:ilvl="5" w:tplc="0415001B" w:tentative="1">
      <w:start w:val="1"/>
      <w:numFmt w:val="lowerRoman"/>
      <w:lvlText w:val="%6."/>
      <w:lvlJc w:val="right"/>
      <w:pPr>
        <w:ind w:left="5372" w:hanging="180"/>
      </w:pPr>
    </w:lvl>
    <w:lvl w:ilvl="6" w:tplc="0415000F" w:tentative="1">
      <w:start w:val="1"/>
      <w:numFmt w:val="decimal"/>
      <w:lvlText w:val="%7."/>
      <w:lvlJc w:val="left"/>
      <w:pPr>
        <w:ind w:left="6092" w:hanging="360"/>
      </w:pPr>
    </w:lvl>
    <w:lvl w:ilvl="7" w:tplc="04150019" w:tentative="1">
      <w:start w:val="1"/>
      <w:numFmt w:val="lowerLetter"/>
      <w:lvlText w:val="%8."/>
      <w:lvlJc w:val="left"/>
      <w:pPr>
        <w:ind w:left="6812" w:hanging="360"/>
      </w:pPr>
    </w:lvl>
    <w:lvl w:ilvl="8" w:tplc="0415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6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7">
    <w:nsid w:val="3F1379D4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18">
    <w:nsid w:val="461D1466"/>
    <w:multiLevelType w:val="hybridMultilevel"/>
    <w:tmpl w:val="607E448C"/>
    <w:lvl w:ilvl="0" w:tplc="2F787D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0">
    <w:nsid w:val="4A3E6E3C"/>
    <w:multiLevelType w:val="singleLevel"/>
    <w:tmpl w:val="1D40677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56356EAE"/>
    <w:multiLevelType w:val="hybridMultilevel"/>
    <w:tmpl w:val="93209FAC"/>
    <w:lvl w:ilvl="0" w:tplc="0415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2">
    <w:nsid w:val="5A454D90"/>
    <w:multiLevelType w:val="singleLevel"/>
    <w:tmpl w:val="5B703CC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3">
    <w:nsid w:val="5D555AC1"/>
    <w:multiLevelType w:val="hybridMultilevel"/>
    <w:tmpl w:val="D25CCE94"/>
    <w:lvl w:ilvl="0" w:tplc="784A43F0">
      <w:start w:val="7"/>
      <w:numFmt w:val="decimal"/>
      <w:lvlText w:val="%1..."/>
      <w:lvlJc w:val="left"/>
      <w:pPr>
        <w:tabs>
          <w:tab w:val="num" w:pos="1440"/>
        </w:tabs>
        <w:ind w:left="900" w:hanging="54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930FF9"/>
    <w:multiLevelType w:val="hybridMultilevel"/>
    <w:tmpl w:val="FF446460"/>
    <w:lvl w:ilvl="0" w:tplc="153843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5EB766A4"/>
    <w:multiLevelType w:val="multilevel"/>
    <w:tmpl w:val="C6E6DA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3F21572"/>
    <w:multiLevelType w:val="hybridMultilevel"/>
    <w:tmpl w:val="337C80D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FE1AC52A">
      <w:start w:val="1"/>
      <w:numFmt w:val="lowerLetter"/>
      <w:lvlText w:val="%2)"/>
      <w:lvlJc w:val="left"/>
      <w:pPr>
        <w:tabs>
          <w:tab w:val="num" w:pos="2449"/>
        </w:tabs>
        <w:ind w:left="2449" w:hanging="377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7">
    <w:nsid w:val="68991415"/>
    <w:multiLevelType w:val="hybridMultilevel"/>
    <w:tmpl w:val="3E4E9F78"/>
    <w:lvl w:ilvl="0" w:tplc="A3E885A2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28">
    <w:nsid w:val="6B3D42FA"/>
    <w:multiLevelType w:val="singleLevel"/>
    <w:tmpl w:val="760E9A64"/>
    <w:lvl w:ilvl="0">
      <w:start w:val="1"/>
      <w:numFmt w:val="lowerLetter"/>
      <w:lvlText w:val="%1)"/>
      <w:legacy w:legacy="1" w:legacySpace="0" w:legacyIndent="284"/>
      <w:lvlJc w:val="left"/>
      <w:pPr>
        <w:ind w:left="284" w:hanging="284"/>
      </w:pPr>
    </w:lvl>
  </w:abstractNum>
  <w:abstractNum w:abstractNumId="29">
    <w:nsid w:val="6B753FBC"/>
    <w:multiLevelType w:val="hybridMultilevel"/>
    <w:tmpl w:val="68C01CB2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0">
    <w:nsid w:val="6B835155"/>
    <w:multiLevelType w:val="singleLevel"/>
    <w:tmpl w:val="04150001"/>
    <w:lvl w:ilvl="0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</w:abstractNum>
  <w:abstractNum w:abstractNumId="31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1162"/>
        </w:tabs>
        <w:ind w:left="1162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2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1136"/>
        </w:tabs>
        <w:ind w:left="113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34">
    <w:nsid w:val="76310510"/>
    <w:multiLevelType w:val="hybridMultilevel"/>
    <w:tmpl w:val="E61C5396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5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6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1560"/>
        </w:tabs>
        <w:ind w:left="1560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7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1133"/>
        </w:tabs>
        <w:ind w:left="113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3"/>
        </w:tabs>
        <w:ind w:left="24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3"/>
        </w:tabs>
        <w:ind w:left="31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3"/>
        </w:tabs>
        <w:ind w:left="38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3"/>
        </w:tabs>
        <w:ind w:left="45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3"/>
        </w:tabs>
        <w:ind w:left="52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3"/>
        </w:tabs>
        <w:ind w:left="60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3"/>
        </w:tabs>
        <w:ind w:left="67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3"/>
        </w:tabs>
        <w:ind w:left="744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9"/>
  </w:num>
  <w:num w:numId="6">
    <w:abstractNumId w:val="26"/>
  </w:num>
  <w:num w:numId="7">
    <w:abstractNumId w:val="6"/>
  </w:num>
  <w:num w:numId="8">
    <w:abstractNumId w:val="3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35"/>
  </w:num>
  <w:num w:numId="14">
    <w:abstractNumId w:val="10"/>
  </w:num>
  <w:num w:numId="15">
    <w:abstractNumId w:val="8"/>
  </w:num>
  <w:num w:numId="16">
    <w:abstractNumId w:val="29"/>
  </w:num>
  <w:num w:numId="17">
    <w:abstractNumId w:val="34"/>
  </w:num>
  <w:num w:numId="18">
    <w:abstractNumId w:val="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2"/>
  </w:num>
  <w:num w:numId="29">
    <w:abstractNumId w:val="11"/>
  </w:num>
  <w:num w:numId="30">
    <w:abstractNumId w:val="32"/>
  </w:num>
  <w:num w:numId="31">
    <w:abstractNumId w:val="27"/>
  </w:num>
  <w:num w:numId="32">
    <w:abstractNumId w:val="21"/>
  </w:num>
  <w:num w:numId="33">
    <w:abstractNumId w:val="20"/>
  </w:num>
  <w:num w:numId="34">
    <w:abstractNumId w:val="17"/>
  </w:num>
  <w:num w:numId="35">
    <w:abstractNumId w:val="16"/>
  </w:num>
  <w:num w:numId="36">
    <w:abstractNumId w:val="22"/>
  </w:num>
  <w:num w:numId="37">
    <w:abstractNumId w:val="28"/>
  </w:num>
  <w:num w:numId="38">
    <w:abstractNumId w:val="9"/>
  </w:num>
  <w:num w:numId="39">
    <w:abstractNumId w:val="23"/>
  </w:num>
  <w:num w:numId="40">
    <w:abstractNumId w:val="18"/>
  </w:num>
  <w:num w:numId="41">
    <w:abstractNumId w:val="13"/>
  </w:num>
  <w:num w:numId="42">
    <w:abstractNumId w:val="3"/>
  </w:num>
  <w:num w:numId="43">
    <w:abstractNumId w:val="0"/>
  </w:num>
  <w:num w:numId="44">
    <w:abstractNumId w:val="25"/>
  </w:num>
  <w:num w:numId="45">
    <w:abstractNumId w:val="12"/>
  </w:num>
  <w:num w:numId="46">
    <w:abstractNumId w:val="24"/>
  </w:num>
  <w:num w:numId="47">
    <w:abstractNumId w:val="15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9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6330"/>
    <w:rsid w:val="000113FB"/>
    <w:rsid w:val="00012BC8"/>
    <w:rsid w:val="000165B8"/>
    <w:rsid w:val="00021E21"/>
    <w:rsid w:val="00027D21"/>
    <w:rsid w:val="0003370B"/>
    <w:rsid w:val="00042F1C"/>
    <w:rsid w:val="0005053F"/>
    <w:rsid w:val="00050C59"/>
    <w:rsid w:val="0005676A"/>
    <w:rsid w:val="00063B5C"/>
    <w:rsid w:val="00070BB9"/>
    <w:rsid w:val="00082ED1"/>
    <w:rsid w:val="000A0A54"/>
    <w:rsid w:val="000A7EA4"/>
    <w:rsid w:val="000B1D47"/>
    <w:rsid w:val="000E7773"/>
    <w:rsid w:val="000F1B22"/>
    <w:rsid w:val="00106330"/>
    <w:rsid w:val="00115BD4"/>
    <w:rsid w:val="00115FD9"/>
    <w:rsid w:val="001220AB"/>
    <w:rsid w:val="00124345"/>
    <w:rsid w:val="001265AD"/>
    <w:rsid w:val="0013159E"/>
    <w:rsid w:val="00131BF6"/>
    <w:rsid w:val="0013313E"/>
    <w:rsid w:val="00133187"/>
    <w:rsid w:val="00135BB4"/>
    <w:rsid w:val="00140603"/>
    <w:rsid w:val="00160DFD"/>
    <w:rsid w:val="00165C32"/>
    <w:rsid w:val="00187ECC"/>
    <w:rsid w:val="001963A7"/>
    <w:rsid w:val="001A5352"/>
    <w:rsid w:val="001A77A8"/>
    <w:rsid w:val="001B4AFC"/>
    <w:rsid w:val="001B7257"/>
    <w:rsid w:val="001B7DEA"/>
    <w:rsid w:val="001D08BC"/>
    <w:rsid w:val="001D55AF"/>
    <w:rsid w:val="001E337F"/>
    <w:rsid w:val="001F5C66"/>
    <w:rsid w:val="001F5D20"/>
    <w:rsid w:val="002030F2"/>
    <w:rsid w:val="00206F9D"/>
    <w:rsid w:val="00212AC6"/>
    <w:rsid w:val="0023045B"/>
    <w:rsid w:val="002331F1"/>
    <w:rsid w:val="0023345B"/>
    <w:rsid w:val="002400B8"/>
    <w:rsid w:val="0024399B"/>
    <w:rsid w:val="0025329B"/>
    <w:rsid w:val="00257A97"/>
    <w:rsid w:val="00274402"/>
    <w:rsid w:val="00287255"/>
    <w:rsid w:val="002964E0"/>
    <w:rsid w:val="002965D1"/>
    <w:rsid w:val="00297AEB"/>
    <w:rsid w:val="002A3618"/>
    <w:rsid w:val="002B0B49"/>
    <w:rsid w:val="002C4441"/>
    <w:rsid w:val="002D3541"/>
    <w:rsid w:val="002D3EA2"/>
    <w:rsid w:val="002D46B0"/>
    <w:rsid w:val="002E3DAC"/>
    <w:rsid w:val="002E552A"/>
    <w:rsid w:val="002F4728"/>
    <w:rsid w:val="002F62FD"/>
    <w:rsid w:val="003023D4"/>
    <w:rsid w:val="0031282C"/>
    <w:rsid w:val="00312A79"/>
    <w:rsid w:val="00314AF7"/>
    <w:rsid w:val="00314C9D"/>
    <w:rsid w:val="00314FAF"/>
    <w:rsid w:val="00321BF6"/>
    <w:rsid w:val="00326004"/>
    <w:rsid w:val="003330B1"/>
    <w:rsid w:val="00335AC5"/>
    <w:rsid w:val="0034256E"/>
    <w:rsid w:val="00357DAE"/>
    <w:rsid w:val="00360249"/>
    <w:rsid w:val="00360CA7"/>
    <w:rsid w:val="00362091"/>
    <w:rsid w:val="00377758"/>
    <w:rsid w:val="003971B2"/>
    <w:rsid w:val="003A16C2"/>
    <w:rsid w:val="003A4B44"/>
    <w:rsid w:val="003B2DF8"/>
    <w:rsid w:val="003C4A21"/>
    <w:rsid w:val="003D6ECF"/>
    <w:rsid w:val="003E4EB5"/>
    <w:rsid w:val="003E720E"/>
    <w:rsid w:val="003F1C0E"/>
    <w:rsid w:val="00402509"/>
    <w:rsid w:val="00405F25"/>
    <w:rsid w:val="00406F53"/>
    <w:rsid w:val="00411B1A"/>
    <w:rsid w:val="004144A4"/>
    <w:rsid w:val="00415F88"/>
    <w:rsid w:val="004204CE"/>
    <w:rsid w:val="00423E38"/>
    <w:rsid w:val="00426B0F"/>
    <w:rsid w:val="00427CEC"/>
    <w:rsid w:val="00432471"/>
    <w:rsid w:val="004357C1"/>
    <w:rsid w:val="00450C1C"/>
    <w:rsid w:val="00454E2A"/>
    <w:rsid w:val="00462C86"/>
    <w:rsid w:val="004758AD"/>
    <w:rsid w:val="00477F22"/>
    <w:rsid w:val="004B0C25"/>
    <w:rsid w:val="004B35E4"/>
    <w:rsid w:val="004D03EE"/>
    <w:rsid w:val="004E2D45"/>
    <w:rsid w:val="004E43DC"/>
    <w:rsid w:val="004F591D"/>
    <w:rsid w:val="0051782E"/>
    <w:rsid w:val="00517BAD"/>
    <w:rsid w:val="00522B50"/>
    <w:rsid w:val="00523C60"/>
    <w:rsid w:val="00527635"/>
    <w:rsid w:val="005355B6"/>
    <w:rsid w:val="00537969"/>
    <w:rsid w:val="00541755"/>
    <w:rsid w:val="005457F1"/>
    <w:rsid w:val="00547E3F"/>
    <w:rsid w:val="00557D69"/>
    <w:rsid w:val="00561614"/>
    <w:rsid w:val="00577569"/>
    <w:rsid w:val="00584D85"/>
    <w:rsid w:val="00584ECD"/>
    <w:rsid w:val="0059301D"/>
    <w:rsid w:val="005A0770"/>
    <w:rsid w:val="005B2F96"/>
    <w:rsid w:val="005C1FE7"/>
    <w:rsid w:val="005C24FB"/>
    <w:rsid w:val="005C7E3F"/>
    <w:rsid w:val="005D4830"/>
    <w:rsid w:val="005D5F73"/>
    <w:rsid w:val="005E1AC1"/>
    <w:rsid w:val="005E7B20"/>
    <w:rsid w:val="005F0E31"/>
    <w:rsid w:val="006009B2"/>
    <w:rsid w:val="00600C00"/>
    <w:rsid w:val="0060177E"/>
    <w:rsid w:val="00604099"/>
    <w:rsid w:val="00613A4F"/>
    <w:rsid w:val="00620943"/>
    <w:rsid w:val="006262BE"/>
    <w:rsid w:val="00630080"/>
    <w:rsid w:val="00634436"/>
    <w:rsid w:val="00650550"/>
    <w:rsid w:val="00661494"/>
    <w:rsid w:val="00661EA0"/>
    <w:rsid w:val="006716FF"/>
    <w:rsid w:val="00673C83"/>
    <w:rsid w:val="00675653"/>
    <w:rsid w:val="00693A9E"/>
    <w:rsid w:val="00694498"/>
    <w:rsid w:val="00695336"/>
    <w:rsid w:val="0069723C"/>
    <w:rsid w:val="006A1BFD"/>
    <w:rsid w:val="006A6F48"/>
    <w:rsid w:val="006D4FBC"/>
    <w:rsid w:val="006D535D"/>
    <w:rsid w:val="006E290F"/>
    <w:rsid w:val="006E52B0"/>
    <w:rsid w:val="006E7A11"/>
    <w:rsid w:val="00703A25"/>
    <w:rsid w:val="00703F1E"/>
    <w:rsid w:val="00707FC7"/>
    <w:rsid w:val="00711C7C"/>
    <w:rsid w:val="007201C4"/>
    <w:rsid w:val="00720D84"/>
    <w:rsid w:val="00721FF8"/>
    <w:rsid w:val="00726FBC"/>
    <w:rsid w:val="00734401"/>
    <w:rsid w:val="0074376E"/>
    <w:rsid w:val="007451CA"/>
    <w:rsid w:val="0076110F"/>
    <w:rsid w:val="00763C56"/>
    <w:rsid w:val="00771EE7"/>
    <w:rsid w:val="0079238C"/>
    <w:rsid w:val="007B1BD1"/>
    <w:rsid w:val="007B36BF"/>
    <w:rsid w:val="007B6090"/>
    <w:rsid w:val="007B624E"/>
    <w:rsid w:val="007B6D11"/>
    <w:rsid w:val="007C34CC"/>
    <w:rsid w:val="007C7741"/>
    <w:rsid w:val="007E218D"/>
    <w:rsid w:val="007E4987"/>
    <w:rsid w:val="007E75B4"/>
    <w:rsid w:val="007F23CB"/>
    <w:rsid w:val="007F6AF4"/>
    <w:rsid w:val="00811AF4"/>
    <w:rsid w:val="00836C0D"/>
    <w:rsid w:val="00837B76"/>
    <w:rsid w:val="0084264B"/>
    <w:rsid w:val="008520E7"/>
    <w:rsid w:val="00852475"/>
    <w:rsid w:val="00861E9B"/>
    <w:rsid w:val="0086519B"/>
    <w:rsid w:val="00867BE9"/>
    <w:rsid w:val="00876E55"/>
    <w:rsid w:val="008834A3"/>
    <w:rsid w:val="00892866"/>
    <w:rsid w:val="008A6962"/>
    <w:rsid w:val="008B010B"/>
    <w:rsid w:val="008B0DC4"/>
    <w:rsid w:val="008C425D"/>
    <w:rsid w:val="008D01BC"/>
    <w:rsid w:val="008D1E89"/>
    <w:rsid w:val="008D61C7"/>
    <w:rsid w:val="008F6342"/>
    <w:rsid w:val="008F6B0F"/>
    <w:rsid w:val="008F7A95"/>
    <w:rsid w:val="00902B33"/>
    <w:rsid w:val="00905C98"/>
    <w:rsid w:val="009179C6"/>
    <w:rsid w:val="00931516"/>
    <w:rsid w:val="00937479"/>
    <w:rsid w:val="00943620"/>
    <w:rsid w:val="00945FB8"/>
    <w:rsid w:val="009511D9"/>
    <w:rsid w:val="00951690"/>
    <w:rsid w:val="009526FD"/>
    <w:rsid w:val="0095549A"/>
    <w:rsid w:val="00966747"/>
    <w:rsid w:val="009673D5"/>
    <w:rsid w:val="00981F02"/>
    <w:rsid w:val="009821A1"/>
    <w:rsid w:val="00987D3C"/>
    <w:rsid w:val="00992E11"/>
    <w:rsid w:val="0099560F"/>
    <w:rsid w:val="009A5380"/>
    <w:rsid w:val="009B1087"/>
    <w:rsid w:val="009B3768"/>
    <w:rsid w:val="009B3D9C"/>
    <w:rsid w:val="009C79E0"/>
    <w:rsid w:val="009E1738"/>
    <w:rsid w:val="009F7AB8"/>
    <w:rsid w:val="00A066DC"/>
    <w:rsid w:val="00A07736"/>
    <w:rsid w:val="00A13744"/>
    <w:rsid w:val="00A15EF2"/>
    <w:rsid w:val="00A26A38"/>
    <w:rsid w:val="00A30583"/>
    <w:rsid w:val="00A34520"/>
    <w:rsid w:val="00A34588"/>
    <w:rsid w:val="00A455E0"/>
    <w:rsid w:val="00A458F2"/>
    <w:rsid w:val="00A65854"/>
    <w:rsid w:val="00A67118"/>
    <w:rsid w:val="00A7115B"/>
    <w:rsid w:val="00A814E5"/>
    <w:rsid w:val="00A864BE"/>
    <w:rsid w:val="00A90C09"/>
    <w:rsid w:val="00A94C8D"/>
    <w:rsid w:val="00A951AD"/>
    <w:rsid w:val="00AA5F90"/>
    <w:rsid w:val="00AA7397"/>
    <w:rsid w:val="00AB56BB"/>
    <w:rsid w:val="00AB68E1"/>
    <w:rsid w:val="00AC4C9C"/>
    <w:rsid w:val="00AC6181"/>
    <w:rsid w:val="00AD1559"/>
    <w:rsid w:val="00AD16CA"/>
    <w:rsid w:val="00AD2977"/>
    <w:rsid w:val="00AD76A1"/>
    <w:rsid w:val="00AE33DC"/>
    <w:rsid w:val="00AE347C"/>
    <w:rsid w:val="00AF07C4"/>
    <w:rsid w:val="00AF1505"/>
    <w:rsid w:val="00AF43A7"/>
    <w:rsid w:val="00AF76B0"/>
    <w:rsid w:val="00B05837"/>
    <w:rsid w:val="00B13D62"/>
    <w:rsid w:val="00B16C31"/>
    <w:rsid w:val="00B32448"/>
    <w:rsid w:val="00B33A15"/>
    <w:rsid w:val="00B34A23"/>
    <w:rsid w:val="00B34A29"/>
    <w:rsid w:val="00B50579"/>
    <w:rsid w:val="00B52AB0"/>
    <w:rsid w:val="00B5713C"/>
    <w:rsid w:val="00B63770"/>
    <w:rsid w:val="00B871F0"/>
    <w:rsid w:val="00B92A05"/>
    <w:rsid w:val="00B937BE"/>
    <w:rsid w:val="00BA2431"/>
    <w:rsid w:val="00BA72DC"/>
    <w:rsid w:val="00BA7560"/>
    <w:rsid w:val="00BC258B"/>
    <w:rsid w:val="00BC4B08"/>
    <w:rsid w:val="00BD3053"/>
    <w:rsid w:val="00BE35C2"/>
    <w:rsid w:val="00BE572D"/>
    <w:rsid w:val="00BE70C5"/>
    <w:rsid w:val="00BF1D9E"/>
    <w:rsid w:val="00BF2C3B"/>
    <w:rsid w:val="00BF2CCC"/>
    <w:rsid w:val="00BF32D5"/>
    <w:rsid w:val="00BF5C0C"/>
    <w:rsid w:val="00BF61F2"/>
    <w:rsid w:val="00BF6F96"/>
    <w:rsid w:val="00C00C85"/>
    <w:rsid w:val="00C12B20"/>
    <w:rsid w:val="00C23DE3"/>
    <w:rsid w:val="00C23EC8"/>
    <w:rsid w:val="00C25664"/>
    <w:rsid w:val="00C278F3"/>
    <w:rsid w:val="00C36D93"/>
    <w:rsid w:val="00C50701"/>
    <w:rsid w:val="00C53838"/>
    <w:rsid w:val="00C5583E"/>
    <w:rsid w:val="00C55C49"/>
    <w:rsid w:val="00C5640F"/>
    <w:rsid w:val="00C66551"/>
    <w:rsid w:val="00C666D3"/>
    <w:rsid w:val="00C72621"/>
    <w:rsid w:val="00C73EA6"/>
    <w:rsid w:val="00C7782D"/>
    <w:rsid w:val="00C822AF"/>
    <w:rsid w:val="00C82BEA"/>
    <w:rsid w:val="00C83381"/>
    <w:rsid w:val="00C922AC"/>
    <w:rsid w:val="00CA45D0"/>
    <w:rsid w:val="00CA7294"/>
    <w:rsid w:val="00CB6E5C"/>
    <w:rsid w:val="00CC3BEC"/>
    <w:rsid w:val="00CC5CB2"/>
    <w:rsid w:val="00CD052C"/>
    <w:rsid w:val="00CD09AD"/>
    <w:rsid w:val="00CD2A61"/>
    <w:rsid w:val="00CD6759"/>
    <w:rsid w:val="00CF524C"/>
    <w:rsid w:val="00D15F64"/>
    <w:rsid w:val="00D17162"/>
    <w:rsid w:val="00D3077F"/>
    <w:rsid w:val="00D46735"/>
    <w:rsid w:val="00D478FF"/>
    <w:rsid w:val="00D57EB5"/>
    <w:rsid w:val="00D62698"/>
    <w:rsid w:val="00D62B74"/>
    <w:rsid w:val="00D719A7"/>
    <w:rsid w:val="00DA53ED"/>
    <w:rsid w:val="00DA6F71"/>
    <w:rsid w:val="00DA7A7F"/>
    <w:rsid w:val="00DC5FBB"/>
    <w:rsid w:val="00DC6FD8"/>
    <w:rsid w:val="00DD20E9"/>
    <w:rsid w:val="00DD4649"/>
    <w:rsid w:val="00DE2301"/>
    <w:rsid w:val="00DF095A"/>
    <w:rsid w:val="00E10411"/>
    <w:rsid w:val="00E110B3"/>
    <w:rsid w:val="00E16253"/>
    <w:rsid w:val="00E47F2B"/>
    <w:rsid w:val="00E50A84"/>
    <w:rsid w:val="00E67326"/>
    <w:rsid w:val="00E751F8"/>
    <w:rsid w:val="00E75E29"/>
    <w:rsid w:val="00E77E3B"/>
    <w:rsid w:val="00E84337"/>
    <w:rsid w:val="00EA35F8"/>
    <w:rsid w:val="00EB00B7"/>
    <w:rsid w:val="00EB2E16"/>
    <w:rsid w:val="00ED5EED"/>
    <w:rsid w:val="00ED7CB6"/>
    <w:rsid w:val="00EE0345"/>
    <w:rsid w:val="00EE1B1F"/>
    <w:rsid w:val="00EE260F"/>
    <w:rsid w:val="00EE4055"/>
    <w:rsid w:val="00EE611B"/>
    <w:rsid w:val="00EE790E"/>
    <w:rsid w:val="00F0075D"/>
    <w:rsid w:val="00F03367"/>
    <w:rsid w:val="00F070F9"/>
    <w:rsid w:val="00F11AF9"/>
    <w:rsid w:val="00F20A7F"/>
    <w:rsid w:val="00F2148D"/>
    <w:rsid w:val="00F272C8"/>
    <w:rsid w:val="00F33958"/>
    <w:rsid w:val="00F34278"/>
    <w:rsid w:val="00F441F3"/>
    <w:rsid w:val="00F519C0"/>
    <w:rsid w:val="00F527B8"/>
    <w:rsid w:val="00F5363E"/>
    <w:rsid w:val="00F62ABC"/>
    <w:rsid w:val="00F645C5"/>
    <w:rsid w:val="00F73368"/>
    <w:rsid w:val="00F810D6"/>
    <w:rsid w:val="00F918D6"/>
    <w:rsid w:val="00F94AB4"/>
    <w:rsid w:val="00F96044"/>
    <w:rsid w:val="00FB0CB6"/>
    <w:rsid w:val="00FB0E25"/>
    <w:rsid w:val="00FB284C"/>
    <w:rsid w:val="00FB66DC"/>
    <w:rsid w:val="00FB70EC"/>
    <w:rsid w:val="00FB7656"/>
    <w:rsid w:val="00FB7D23"/>
    <w:rsid w:val="00FC16AF"/>
    <w:rsid w:val="00FC37CC"/>
    <w:rsid w:val="00FD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57DAE"/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454E2A"/>
    <w:pPr>
      <w:keepNext/>
      <w:numPr>
        <w:numId w:val="4"/>
      </w:numPr>
      <w:spacing w:before="360" w:after="6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454E2A"/>
    <w:pPr>
      <w:keepNext/>
      <w:numPr>
        <w:ilvl w:val="1"/>
        <w:numId w:val="4"/>
      </w:numPr>
      <w:spacing w:before="240" w:after="12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54E2A"/>
    <w:pPr>
      <w:keepNext/>
      <w:numPr>
        <w:ilvl w:val="2"/>
        <w:numId w:val="4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qFormat/>
    <w:rsid w:val="00454E2A"/>
    <w:pPr>
      <w:numPr>
        <w:ilvl w:val="3"/>
        <w:numId w:val="4"/>
      </w:numPr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qFormat/>
    <w:rsid w:val="00454E2A"/>
    <w:pPr>
      <w:numPr>
        <w:ilvl w:val="4"/>
        <w:numId w:val="4"/>
      </w:numPr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454E2A"/>
    <w:pPr>
      <w:numPr>
        <w:ilvl w:val="5"/>
        <w:numId w:val="4"/>
      </w:numPr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rsid w:val="00454E2A"/>
    <w:pPr>
      <w:numPr>
        <w:ilvl w:val="6"/>
        <w:numId w:val="4"/>
      </w:numPr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454E2A"/>
    <w:pPr>
      <w:numPr>
        <w:ilvl w:val="7"/>
        <w:numId w:val="4"/>
      </w:numPr>
      <w:outlineLvl w:val="7"/>
    </w:pPr>
    <w:rPr>
      <w:i/>
    </w:rPr>
  </w:style>
  <w:style w:type="paragraph" w:styleId="Nagwek9">
    <w:name w:val="heading 9"/>
    <w:basedOn w:val="Normalny"/>
    <w:next w:val="Normalny"/>
    <w:qFormat/>
    <w:rsid w:val="00454E2A"/>
    <w:pPr>
      <w:numPr>
        <w:ilvl w:val="8"/>
        <w:numId w:val="4"/>
      </w:numPr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54E2A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454E2A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sid w:val="00454E2A"/>
    <w:rPr>
      <w:position w:val="6"/>
      <w:sz w:val="16"/>
    </w:rPr>
  </w:style>
  <w:style w:type="paragraph" w:styleId="Tekstprzypisudolnego">
    <w:name w:val="footnote text"/>
    <w:basedOn w:val="Normalny"/>
    <w:semiHidden/>
    <w:rsid w:val="00454E2A"/>
  </w:style>
  <w:style w:type="paragraph" w:styleId="Tytu">
    <w:name w:val="Title"/>
    <w:aliases w:val="nagłówek 1,TYTUŁ"/>
    <w:basedOn w:val="Normalny"/>
    <w:qFormat/>
    <w:rsid w:val="00454E2A"/>
    <w:pPr>
      <w:spacing w:before="60" w:after="60"/>
    </w:pPr>
    <w:rPr>
      <w:b/>
      <w:caps/>
      <w:kern w:val="28"/>
      <w:sz w:val="28"/>
    </w:rPr>
  </w:style>
  <w:style w:type="character" w:styleId="Numerstrony">
    <w:name w:val="page number"/>
    <w:basedOn w:val="Domylnaczcionkaakapitu"/>
    <w:rsid w:val="00454E2A"/>
  </w:style>
  <w:style w:type="paragraph" w:styleId="Tekstpodstawowywcity">
    <w:name w:val="Body Text Indent"/>
    <w:basedOn w:val="Normalny"/>
    <w:rsid w:val="00454E2A"/>
    <w:pPr>
      <w:ind w:firstLine="284"/>
    </w:pPr>
  </w:style>
  <w:style w:type="paragraph" w:customStyle="1" w:styleId="tYTU2">
    <w:name w:val="tYTUŁ 2"/>
    <w:basedOn w:val="Normalny"/>
    <w:rsid w:val="00454E2A"/>
    <w:pPr>
      <w:numPr>
        <w:numId w:val="1"/>
      </w:numPr>
    </w:pPr>
  </w:style>
  <w:style w:type="paragraph" w:styleId="Tekstpodstawowy">
    <w:name w:val="Body Text"/>
    <w:basedOn w:val="Normalny"/>
    <w:rsid w:val="00454E2A"/>
    <w:pPr>
      <w:jc w:val="both"/>
    </w:pPr>
  </w:style>
  <w:style w:type="paragraph" w:styleId="Tekstpodstawowywcity2">
    <w:name w:val="Body Text Indent 2"/>
    <w:basedOn w:val="Normalny"/>
    <w:rsid w:val="00454E2A"/>
    <w:pPr>
      <w:spacing w:before="120"/>
      <w:ind w:left="851" w:hanging="142"/>
      <w:jc w:val="both"/>
    </w:pPr>
  </w:style>
  <w:style w:type="paragraph" w:styleId="Zwykytekst">
    <w:name w:val="Plain Text"/>
    <w:basedOn w:val="Normalny"/>
    <w:rsid w:val="00454E2A"/>
    <w:rPr>
      <w:rFonts w:ascii="Courier New" w:hAnsi="Courier New" w:cs="Courier New"/>
      <w:sz w:val="20"/>
    </w:rPr>
  </w:style>
  <w:style w:type="paragraph" w:styleId="Tekstpodstawowy2">
    <w:name w:val="Body Text 2"/>
    <w:basedOn w:val="Normalny"/>
    <w:rsid w:val="00454E2A"/>
    <w:pPr>
      <w:jc w:val="both"/>
    </w:pPr>
    <w:rPr>
      <w:rFonts w:ascii="Times New Roman" w:hAnsi="Times New Roman"/>
      <w:sz w:val="24"/>
    </w:rPr>
  </w:style>
  <w:style w:type="paragraph" w:customStyle="1" w:styleId="Zwykytekst1">
    <w:name w:val="Zwykły tekst1"/>
    <w:basedOn w:val="Normalny"/>
    <w:rsid w:val="00454E2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3">
    <w:name w:val="Body Text 3"/>
    <w:basedOn w:val="Normalny"/>
    <w:rsid w:val="00454E2A"/>
    <w:pPr>
      <w:spacing w:line="360" w:lineRule="auto"/>
      <w:jc w:val="both"/>
    </w:pPr>
    <w:rPr>
      <w:sz w:val="24"/>
      <w:u w:val="single"/>
    </w:rPr>
  </w:style>
  <w:style w:type="paragraph" w:styleId="Spistreci9">
    <w:name w:val="toc 9"/>
    <w:basedOn w:val="Normalny"/>
    <w:next w:val="Normalny"/>
    <w:semiHidden/>
    <w:rsid w:val="00A7115B"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/>
      <w:sz w:val="18"/>
    </w:rPr>
  </w:style>
  <w:style w:type="paragraph" w:styleId="Tekstdymka">
    <w:name w:val="Balloon Text"/>
    <w:basedOn w:val="Normalny"/>
    <w:semiHidden/>
    <w:rsid w:val="00B33A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400B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SPECYFIKACJA%20%20TECHNI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SPECYFIKACJA  TECHNICZNA</Template>
  <TotalTime>641</TotalTime>
  <Pages>16</Pages>
  <Words>4298</Words>
  <Characters>25789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>DROG-GEO PROJEKT</Company>
  <LinksUpToDate>false</LinksUpToDate>
  <CharactersWithSpaces>30027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Ryszard Świdurski</dc:creator>
  <cp:keywords/>
  <dc:description/>
  <cp:lastModifiedBy>Bartek</cp:lastModifiedBy>
  <cp:revision>59</cp:revision>
  <cp:lastPrinted>2020-08-05T16:06:00Z</cp:lastPrinted>
  <dcterms:created xsi:type="dcterms:W3CDTF">2014-04-04T09:10:00Z</dcterms:created>
  <dcterms:modified xsi:type="dcterms:W3CDTF">2020-08-05T16:06:00Z</dcterms:modified>
</cp:coreProperties>
</file>